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4820" w:rsidRDefault="009E2ABD">
      <w:pPr>
        <w:pStyle w:val="Standard"/>
      </w:pPr>
      <w:bookmarkStart w:id="0" w:name="_GoBack"/>
      <w:bookmarkEnd w:id="0"/>
      <w:r>
        <w:rPr>
          <w:noProof/>
          <w:lang w:eastAsia="fr-FR" w:bidi="ar-SA"/>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ge">
                  <wp:posOffset>552960</wp:posOffset>
                </wp:positionV>
                <wp:extent cx="6402240" cy="10436400"/>
                <wp:effectExtent l="0" t="0" r="0" b="0"/>
                <wp:wrapSquare wrapText="bothSides"/>
                <wp:docPr id="3" name="Cadre1"/>
                <wp:cNvGraphicFramePr/>
                <a:graphic xmlns:a="http://schemas.openxmlformats.org/drawingml/2006/main">
                  <a:graphicData uri="http://schemas.microsoft.com/office/word/2010/wordprocessingShape">
                    <wps:wsp>
                      <wps:cNvSpPr txBox="1"/>
                      <wps:spPr>
                        <a:xfrm>
                          <a:off x="0" y="0"/>
                          <a:ext cx="6402240" cy="10436400"/>
                        </a:xfrm>
                        <a:prstGeom prst="rect">
                          <a:avLst/>
                        </a:prstGeom>
                        <a:ln>
                          <a:noFill/>
                          <a:prstDash/>
                        </a:ln>
                      </wps:spPr>
                      <wps:txbx>
                        <w:txbxContent>
                          <w:tbl>
                            <w:tblPr>
                              <w:tblW w:w="10104" w:type="dxa"/>
                              <w:tblLayout w:type="fixed"/>
                              <w:tblCellMar>
                                <w:left w:w="10" w:type="dxa"/>
                                <w:right w:w="10" w:type="dxa"/>
                              </w:tblCellMar>
                              <w:tblLook w:val="04A0" w:firstRow="1" w:lastRow="0" w:firstColumn="1" w:lastColumn="0" w:noHBand="0" w:noVBand="1"/>
                            </w:tblPr>
                            <w:tblGrid>
                              <w:gridCol w:w="3839"/>
                              <w:gridCol w:w="867"/>
                              <w:gridCol w:w="739"/>
                              <w:gridCol w:w="1121"/>
                              <w:gridCol w:w="826"/>
                              <w:gridCol w:w="2712"/>
                            </w:tblGrid>
                            <w:tr w:rsidR="00324820">
                              <w:trPr>
                                <w:trHeight w:val="576"/>
                              </w:trPr>
                              <w:tc>
                                <w:tcPr>
                                  <w:tcW w:w="10104" w:type="dxa"/>
                                  <w:gridSpan w:val="6"/>
                                  <w:tcBorders>
                                    <w:bottom w:val="single" w:sz="4" w:space="0" w:color="000000"/>
                                  </w:tcBorders>
                                  <w:tcMar>
                                    <w:top w:w="29" w:type="dxa"/>
                                    <w:left w:w="115" w:type="dxa"/>
                                    <w:bottom w:w="29" w:type="dxa"/>
                                    <w:right w:w="115" w:type="dxa"/>
                                  </w:tcMar>
                                  <w:vAlign w:val="center"/>
                                </w:tcPr>
                                <w:p w:rsidR="00324820" w:rsidRDefault="009E2ABD">
                                  <w:pPr>
                                    <w:pStyle w:val="Titre2"/>
                                    <w:jc w:val="left"/>
                                  </w:pPr>
                                  <w:r>
                                    <w:rPr>
                                      <w:rFonts w:eastAsia="Tahoma"/>
                                      <w:noProof/>
                                      <w:sz w:val="22"/>
                                      <w:szCs w:val="22"/>
                                      <w:lang w:eastAsia="fr-FR" w:bidi="ar-SA"/>
                                    </w:rPr>
                                    <w:drawing>
                                      <wp:inline distT="0" distB="0" distL="0" distR="0">
                                        <wp:extent cx="2725920" cy="683280"/>
                                        <wp:effectExtent l="0" t="0" r="0" b="2520"/>
                                        <wp:docPr id="1" name="Imag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725920" cy="683280"/>
                                                </a:xfrm>
                                                <a:prstGeom prst="rect">
                                                  <a:avLst/>
                                                </a:prstGeom>
                                                <a:ln>
                                                  <a:noFill/>
                                                  <a:prstDash/>
                                                </a:ln>
                                              </pic:spPr>
                                            </pic:pic>
                                          </a:graphicData>
                                        </a:graphic>
                                      </wp:inline>
                                    </w:drawing>
                                  </w:r>
                                  <w:r>
                                    <w:rPr>
                                      <w:rFonts w:eastAsia="Tahoma"/>
                                      <w:sz w:val="22"/>
                                      <w:szCs w:val="22"/>
                                      <w:lang w:val="es-ES"/>
                                    </w:rPr>
                                    <w:t xml:space="preserve">                                   </w:t>
                                  </w:r>
                                  <w:r>
                                    <w:rPr>
                                      <w:rFonts w:eastAsia="Tahoma"/>
                                      <w:noProof/>
                                      <w:sz w:val="22"/>
                                      <w:szCs w:val="22"/>
                                      <w:lang w:eastAsia="fr-FR" w:bidi="ar-SA"/>
                                    </w:rPr>
                                    <w:drawing>
                                      <wp:inline distT="0" distB="0" distL="0" distR="0">
                                        <wp:extent cx="1004400" cy="1249559"/>
                                        <wp:effectExtent l="0" t="0" r="5250" b="7741"/>
                                        <wp:docPr id="2" name="Image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004400" cy="1249559"/>
                                                </a:xfrm>
                                                <a:prstGeom prst="rect">
                                                  <a:avLst/>
                                                </a:prstGeom>
                                                <a:ln>
                                                  <a:noFill/>
                                                  <a:prstDash/>
                                                </a:ln>
                                              </pic:spPr>
                                            </pic:pic>
                                          </a:graphicData>
                                        </a:graphic>
                                      </wp:inline>
                                    </w:drawing>
                                  </w:r>
                                  <w:r>
                                    <w:rPr>
                                      <w:rFonts w:eastAsia="Tahoma"/>
                                      <w:sz w:val="22"/>
                                      <w:szCs w:val="22"/>
                                      <w:lang w:val="es-ES"/>
                                    </w:rPr>
                                    <w:t xml:space="preserve">                </w:t>
                                  </w:r>
                                </w:p>
                                <w:p w:rsidR="00324820" w:rsidRDefault="00324820">
                                  <w:pPr>
                                    <w:pStyle w:val="Titre2"/>
                                    <w:jc w:val="left"/>
                                    <w:rPr>
                                      <w:sz w:val="22"/>
                                      <w:szCs w:val="22"/>
                                      <w:lang w:val="es-ES"/>
                                    </w:rPr>
                                  </w:pPr>
                                </w:p>
                                <w:p w:rsidR="00324820" w:rsidRDefault="009E2ABD">
                                  <w:pPr>
                                    <w:pStyle w:val="Titre1"/>
                                    <w:rPr>
                                      <w:sz w:val="22"/>
                                      <w:szCs w:val="22"/>
                                      <w:lang w:val="es-ES"/>
                                    </w:rPr>
                                  </w:pPr>
                                  <w:r>
                                    <w:rPr>
                                      <w:sz w:val="22"/>
                                      <w:szCs w:val="22"/>
                                      <w:lang w:val="es-ES"/>
                                    </w:rPr>
                                    <w:t>appel a projets 10 000 logements hlm accompagnés</w:t>
                                  </w:r>
                                </w:p>
                                <w:p w:rsidR="00324820" w:rsidRDefault="00324820">
                                  <w:pPr>
                                    <w:pStyle w:val="Standard"/>
                                    <w:rPr>
                                      <w:lang w:val="es-ES"/>
                                    </w:rPr>
                                  </w:pPr>
                                </w:p>
                                <w:p w:rsidR="00324820" w:rsidRDefault="009E2ABD">
                                  <w:pPr>
                                    <w:pStyle w:val="Standard"/>
                                    <w:jc w:val="center"/>
                                    <w:rPr>
                                      <w:sz w:val="22"/>
                                      <w:szCs w:val="22"/>
                                      <w:lang w:val="es-ES"/>
                                    </w:rPr>
                                  </w:pPr>
                                  <w:r>
                                    <w:rPr>
                                      <w:sz w:val="22"/>
                                      <w:szCs w:val="22"/>
                                      <w:lang w:val="es-ES"/>
                                    </w:rPr>
                                    <w:t>PRESENTATION SYNTHETIQUE DES PROJETS</w:t>
                                  </w:r>
                                </w:p>
                                <w:p w:rsidR="00324820" w:rsidRDefault="00324820">
                                  <w:pPr>
                                    <w:pStyle w:val="Standard"/>
                                    <w:jc w:val="center"/>
                                    <w:rPr>
                                      <w:sz w:val="22"/>
                                      <w:szCs w:val="22"/>
                                      <w:lang w:val="es-ES"/>
                                    </w:rPr>
                                  </w:pPr>
                                </w:p>
                                <w:p w:rsidR="00324820" w:rsidRDefault="009E2ABD">
                                  <w:pPr>
                                    <w:pStyle w:val="Standard"/>
                                    <w:jc w:val="center"/>
                                    <w:rPr>
                                      <w:lang w:val="es-ES"/>
                                    </w:rPr>
                                  </w:pPr>
                                  <w:r>
                                    <w:rPr>
                                      <w:b/>
                                      <w:sz w:val="22"/>
                                      <w:szCs w:val="22"/>
                                      <w:lang w:val="es-ES"/>
                                    </w:rPr>
                                    <w:t>ESPACE DOMICILE / APUIS et association 102 Gambetta</w:t>
                                  </w:r>
                                </w:p>
                                <w:p w:rsidR="00324820" w:rsidRDefault="00324820">
                                  <w:pPr>
                                    <w:pStyle w:val="Standard"/>
                                    <w:jc w:val="center"/>
                                    <w:rPr>
                                      <w:b/>
                                      <w:sz w:val="22"/>
                                      <w:szCs w:val="22"/>
                                      <w:lang w:val="es-ES"/>
                                    </w:rPr>
                                  </w:pPr>
                                </w:p>
                              </w:tc>
                            </w:tr>
                            <w:tr w:rsidR="00324820">
                              <w:trPr>
                                <w:trHeight w:val="230"/>
                              </w:trPr>
                              <w:tc>
                                <w:tcPr>
                                  <w:tcW w:w="10104" w:type="dxa"/>
                                  <w:gridSpan w:val="6"/>
                                  <w:tcBorders>
                                    <w:top w:val="single" w:sz="4" w:space="0" w:color="000000"/>
                                    <w:left w:val="single" w:sz="4" w:space="0" w:color="000000"/>
                                    <w:bottom w:val="single" w:sz="4" w:space="0" w:color="000000"/>
                                    <w:right w:val="single" w:sz="4" w:space="0" w:color="000000"/>
                                  </w:tcBorders>
                                  <w:shd w:val="clear" w:color="auto" w:fill="E6E6E6"/>
                                  <w:tcMar>
                                    <w:top w:w="29" w:type="dxa"/>
                                    <w:left w:w="115" w:type="dxa"/>
                                    <w:bottom w:w="29" w:type="dxa"/>
                                    <w:right w:w="115" w:type="dxa"/>
                                  </w:tcMar>
                                  <w:vAlign w:val="center"/>
                                </w:tcPr>
                                <w:p w:rsidR="00324820" w:rsidRDefault="009E2ABD">
                                  <w:pPr>
                                    <w:pStyle w:val="SectionHeading"/>
                                    <w:rPr>
                                      <w:b/>
                                      <w:sz w:val="18"/>
                                      <w:szCs w:val="18"/>
                                    </w:rPr>
                                  </w:pPr>
                                  <w:r>
                                    <w:rPr>
                                      <w:b/>
                                      <w:sz w:val="18"/>
                                      <w:szCs w:val="18"/>
                                    </w:rPr>
                                    <w:t>Informations et coordonnées professionnelles</w:t>
                                  </w:r>
                                </w:p>
                              </w:tc>
                            </w:tr>
                            <w:tr w:rsidR="00324820">
                              <w:trPr>
                                <w:trHeight w:val="230"/>
                              </w:trPr>
                              <w:tc>
                                <w:tcPr>
                                  <w:tcW w:w="10104" w:type="dxa"/>
                                  <w:gridSpan w:val="6"/>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324820" w:rsidRDefault="009E2ABD">
                                  <w:pPr>
                                    <w:pStyle w:val="Standard"/>
                                  </w:pPr>
                                  <w:r>
                                    <w:t>Responsable du projet :  Laurent CAFFIN</w:t>
                                  </w:r>
                                </w:p>
                              </w:tc>
                            </w:tr>
                            <w:tr w:rsidR="00324820">
                              <w:trPr>
                                <w:trHeight w:val="230"/>
                              </w:trPr>
                              <w:tc>
                                <w:tcPr>
                                  <w:tcW w:w="10104" w:type="dxa"/>
                                  <w:gridSpan w:val="6"/>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324820" w:rsidRDefault="009E2ABD">
                                  <w:pPr>
                                    <w:pStyle w:val="Standard"/>
                                  </w:pPr>
                                  <w:r>
                                    <w:t>Nom de l’organisme porteur du projet : Espace Domicile</w:t>
                                  </w:r>
                                </w:p>
                              </w:tc>
                            </w:tr>
                            <w:tr w:rsidR="00324820">
                              <w:trPr>
                                <w:trHeight w:val="230"/>
                              </w:trPr>
                              <w:tc>
                                <w:tcPr>
                                  <w:tcW w:w="3839" w:type="dxa"/>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324820" w:rsidRDefault="009E2ABD">
                                  <w:pPr>
                                    <w:pStyle w:val="Standard"/>
                                  </w:pPr>
                                  <w:r>
                                    <w:t>Téléphone : 02 40 22 95 54</w:t>
                                  </w:r>
                                </w:p>
                              </w:tc>
                              <w:tc>
                                <w:tcPr>
                                  <w:tcW w:w="6265" w:type="dxa"/>
                                  <w:gridSpan w:val="5"/>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324820" w:rsidRDefault="009E2ABD">
                                  <w:pPr>
                                    <w:pStyle w:val="Standard"/>
                                    <w:rPr>
                                      <w:lang w:val="de-DE"/>
                                    </w:rPr>
                                  </w:pPr>
                                  <w:r>
                                    <w:rPr>
                                      <w:lang w:val="de-DE"/>
                                    </w:rPr>
                                    <w:t>Adresse électronique : l.caffin@espace-domicile.fr</w:t>
                                  </w:r>
                                </w:p>
                              </w:tc>
                            </w:tr>
                            <w:tr w:rsidR="00324820">
                              <w:trPr>
                                <w:trHeight w:val="230"/>
                              </w:trPr>
                              <w:tc>
                                <w:tcPr>
                                  <w:tcW w:w="10104" w:type="dxa"/>
                                  <w:gridSpan w:val="6"/>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324820" w:rsidRDefault="009E2ABD">
                                  <w:pPr>
                                    <w:pStyle w:val="Standard"/>
                                  </w:pPr>
                                  <w:r>
                                    <w:t>Président</w:t>
                                  </w:r>
                                  <w:r>
                                    <w:rPr>
                                      <w:lang w:val="es-ES"/>
                                    </w:rPr>
                                    <w:t xml:space="preserve"> </w:t>
                                  </w:r>
                                  <w:r>
                                    <w:t>ou</w:t>
                                  </w:r>
                                  <w:r>
                                    <w:rPr>
                                      <w:lang w:val="es-ES"/>
                                    </w:rPr>
                                    <w:t xml:space="preserve"> Directeur général : Matthieu NEDONCHELLE</w:t>
                                  </w:r>
                                </w:p>
                              </w:tc>
                            </w:tr>
                            <w:tr w:rsidR="00324820">
                              <w:trPr>
                                <w:trHeight w:val="230"/>
                              </w:trPr>
                              <w:tc>
                                <w:tcPr>
                                  <w:tcW w:w="5445" w:type="dxa"/>
                                  <w:gridSpan w:val="3"/>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324820" w:rsidRDefault="009E2ABD">
                                  <w:pPr>
                                    <w:pStyle w:val="Standard"/>
                                  </w:pPr>
                                  <w:r>
                                    <w:t>Fédération de l’organisme: Fédération des ESH</w:t>
                                  </w:r>
                                </w:p>
                              </w:tc>
                              <w:tc>
                                <w:tcPr>
                                  <w:tcW w:w="4659" w:type="dxa"/>
                                  <w:gridSpan w:val="3"/>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324820" w:rsidRDefault="009E2ABD">
                                  <w:pPr>
                                    <w:pStyle w:val="Standard"/>
                                  </w:pPr>
                                  <w:r>
                                    <w:t>Région de l’organisme: PAYS DE LA LOIRE</w:t>
                                  </w:r>
                                </w:p>
                              </w:tc>
                            </w:tr>
                            <w:tr w:rsidR="00324820">
                              <w:trPr>
                                <w:trHeight w:val="230"/>
                              </w:trPr>
                              <w:tc>
                                <w:tcPr>
                                  <w:tcW w:w="6566" w:type="dxa"/>
                                  <w:gridSpan w:val="4"/>
                                  <w:tcBorders>
                                    <w:top w:val="single" w:sz="4" w:space="0" w:color="000000"/>
                                    <w:left w:val="single" w:sz="4" w:space="0" w:color="000000"/>
                                    <w:bottom w:val="single" w:sz="4" w:space="0" w:color="000000"/>
                                  </w:tcBorders>
                                  <w:tcMar>
                                    <w:top w:w="29" w:type="dxa"/>
                                    <w:left w:w="115" w:type="dxa"/>
                                    <w:bottom w:w="29" w:type="dxa"/>
                                    <w:right w:w="115" w:type="dxa"/>
                                  </w:tcMar>
                                </w:tcPr>
                                <w:p w:rsidR="00324820" w:rsidRDefault="009E2ABD">
                                  <w:pPr>
                                    <w:pStyle w:val="Standard"/>
                                  </w:pPr>
                                  <w:r>
                                    <w:t>Ville : TRIGNAC</w:t>
                                  </w:r>
                                </w:p>
                              </w:tc>
                              <w:tc>
                                <w:tcPr>
                                  <w:tcW w:w="3538" w:type="dxa"/>
                                  <w:gridSpan w:val="2"/>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324820" w:rsidRDefault="009E2ABD">
                                  <w:pPr>
                                    <w:pStyle w:val="Standard"/>
                                  </w:pPr>
                                  <w:r>
                                    <w:t>Code postal : 44750</w:t>
                                  </w:r>
                                </w:p>
                              </w:tc>
                            </w:tr>
                            <w:tr w:rsidR="00324820">
                              <w:trPr>
                                <w:trHeight w:val="230"/>
                              </w:trPr>
                              <w:tc>
                                <w:tcPr>
                                  <w:tcW w:w="10104" w:type="dxa"/>
                                  <w:gridSpan w:val="6"/>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324820" w:rsidRDefault="009E2ABD">
                                  <w:pPr>
                                    <w:pStyle w:val="Standard"/>
                                  </w:pPr>
                                  <w:r>
                                    <w:t>Numéro de SIRET : 006 380 158 00045</w:t>
                                  </w:r>
                                </w:p>
                              </w:tc>
                            </w:tr>
                            <w:tr w:rsidR="00324820">
                              <w:trPr>
                                <w:trHeight w:val="230"/>
                              </w:trPr>
                              <w:tc>
                                <w:tcPr>
                                  <w:tcW w:w="10104" w:type="dxa"/>
                                  <w:gridSpan w:val="6"/>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324820" w:rsidRDefault="009E2ABD">
                                  <w:pPr>
                                    <w:pStyle w:val="Standard"/>
                                  </w:pPr>
                                  <w:r>
                                    <w:t>Autres organismes (si projet inter organismes) :  SILENE, Habitat 44</w:t>
                                  </w:r>
                                </w:p>
                              </w:tc>
                            </w:tr>
                            <w:tr w:rsidR="00324820">
                              <w:trPr>
                                <w:trHeight w:val="230"/>
                              </w:trPr>
                              <w:tc>
                                <w:tcPr>
                                  <w:tcW w:w="10104" w:type="dxa"/>
                                  <w:gridSpan w:val="6"/>
                                  <w:tcBorders>
                                    <w:top w:val="single" w:sz="4" w:space="0" w:color="000000"/>
                                    <w:left w:val="single" w:sz="4" w:space="0" w:color="000000"/>
                                    <w:bottom w:val="single" w:sz="4" w:space="0" w:color="000000"/>
                                    <w:right w:val="single" w:sz="4" w:space="0" w:color="000000"/>
                                  </w:tcBorders>
                                  <w:shd w:val="clear" w:color="auto" w:fill="E6E6E6"/>
                                  <w:tcMar>
                                    <w:top w:w="29" w:type="dxa"/>
                                    <w:left w:w="115" w:type="dxa"/>
                                    <w:bottom w:w="29" w:type="dxa"/>
                                    <w:right w:w="115" w:type="dxa"/>
                                  </w:tcMar>
                                  <w:vAlign w:val="center"/>
                                </w:tcPr>
                                <w:p w:rsidR="00324820" w:rsidRDefault="009E2ABD">
                                  <w:pPr>
                                    <w:pStyle w:val="SectionHeading"/>
                                    <w:rPr>
                                      <w:b/>
                                      <w:sz w:val="18"/>
                                      <w:szCs w:val="18"/>
                                    </w:rPr>
                                  </w:pPr>
                                  <w:r>
                                    <w:rPr>
                                      <w:b/>
                                      <w:sz w:val="18"/>
                                      <w:szCs w:val="18"/>
                                    </w:rPr>
                                    <w:t>DESCRIPTION du projet</w:t>
                                  </w:r>
                                </w:p>
                              </w:tc>
                            </w:tr>
                            <w:tr w:rsidR="00324820">
                              <w:trPr>
                                <w:trHeight w:val="230"/>
                              </w:trPr>
                              <w:tc>
                                <w:tcPr>
                                  <w:tcW w:w="10104" w:type="dxa"/>
                                  <w:gridSpan w:val="6"/>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324820" w:rsidRPr="00112830" w:rsidRDefault="009E2ABD">
                                  <w:pPr>
                                    <w:pStyle w:val="Standard"/>
                                  </w:pPr>
                                  <w:r w:rsidRPr="00112830">
                                    <w:t>Nom du projet : APP’ELLES-(Accueil-Prévention-Protection-Ecoute-Logement-Local-Evaluation- Soutien)</w:t>
                                  </w:r>
                                </w:p>
                              </w:tc>
                            </w:tr>
                            <w:tr w:rsidR="00324820">
                              <w:trPr>
                                <w:trHeight w:val="230"/>
                              </w:trPr>
                              <w:tc>
                                <w:tcPr>
                                  <w:tcW w:w="10104" w:type="dxa"/>
                                  <w:gridSpan w:val="6"/>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324820" w:rsidRDefault="009E2ABD">
                                  <w:pPr>
                                    <w:pStyle w:val="Standard"/>
                                  </w:pPr>
                                  <w:r>
                                    <w:t xml:space="preserve">Projet innovant </w:t>
                                  </w:r>
                                  <w:r>
                                    <w:rPr>
                                      <w:b/>
                                      <w:bCs/>
                                    </w:rPr>
                                    <w:t>X</w:t>
                                  </w:r>
                                  <w:r>
                                    <w:rPr>
                                      <w:b/>
                                      <w:bCs/>
                                      <w:sz w:val="22"/>
                                      <w:szCs w:val="22"/>
                                    </w:rPr>
                                    <w:t xml:space="preserve"> </w:t>
                                  </w:r>
                                  <w:r>
                                    <w:t xml:space="preserve">   Structurant </w:t>
                                  </w:r>
                                  <w:r>
                                    <w:rPr>
                                      <w:rFonts w:ascii="Wingdings 2" w:hAnsi="Wingdings 2" w:cs="Wingdings 2"/>
                                      <w:sz w:val="22"/>
                                      <w:szCs w:val="22"/>
                                    </w:rPr>
                                    <w:t></w:t>
                                  </w:r>
                                  <w:r>
                                    <w:t xml:space="preserve">  Inter organismes </w:t>
                                  </w:r>
                                  <w:r>
                                    <w:rPr>
                                      <w:b/>
                                      <w:bCs/>
                                    </w:rPr>
                                    <w:t>X</w:t>
                                  </w:r>
                                </w:p>
                              </w:tc>
                            </w:tr>
                            <w:tr w:rsidR="00324820">
                              <w:trPr>
                                <w:trHeight w:val="230"/>
                              </w:trPr>
                              <w:tc>
                                <w:tcPr>
                                  <w:tcW w:w="4706" w:type="dxa"/>
                                  <w:gridSpan w:val="2"/>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324820" w:rsidRDefault="009E2ABD">
                                  <w:pPr>
                                    <w:pStyle w:val="Standard"/>
                                  </w:pPr>
                                  <w:r>
                                    <w:t>Durée du projet : 3 ans</w:t>
                                  </w:r>
                                </w:p>
                              </w:tc>
                              <w:tc>
                                <w:tcPr>
                                  <w:tcW w:w="2686" w:type="dxa"/>
                                  <w:gridSpan w:val="3"/>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324820" w:rsidRDefault="009E2ABD">
                                  <w:pPr>
                                    <w:pStyle w:val="Standard"/>
                                  </w:pPr>
                                  <w:r>
                                    <w:t>Début : 2019</w:t>
                                  </w:r>
                                </w:p>
                              </w:tc>
                              <w:tc>
                                <w:tcPr>
                                  <w:tcW w:w="2712" w:type="dxa"/>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324820" w:rsidRDefault="009E2ABD">
                                  <w:pPr>
                                    <w:pStyle w:val="Standard"/>
                                  </w:pPr>
                                  <w:r>
                                    <w:t>Fin : 2021</w:t>
                                  </w:r>
                                </w:p>
                              </w:tc>
                            </w:tr>
                            <w:tr w:rsidR="00324820">
                              <w:trPr>
                                <w:trHeight w:val="230"/>
                              </w:trPr>
                              <w:tc>
                                <w:tcPr>
                                  <w:tcW w:w="4706" w:type="dxa"/>
                                  <w:gridSpan w:val="2"/>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324820" w:rsidRDefault="009E2ABD">
                                  <w:pPr>
                                    <w:pStyle w:val="Standard"/>
                                  </w:pPr>
                                  <w:r>
                                    <w:t xml:space="preserve">Coût total du projet : 411 </w:t>
                                  </w:r>
                                  <w:r w:rsidR="00E8553E">
                                    <w:t>240</w:t>
                                  </w:r>
                                  <w:r>
                                    <w:t xml:space="preserve"> €</w:t>
                                  </w:r>
                                </w:p>
                              </w:tc>
                              <w:tc>
                                <w:tcPr>
                                  <w:tcW w:w="5398" w:type="dxa"/>
                                  <w:gridSpan w:val="4"/>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324820" w:rsidRDefault="009E2ABD">
                                  <w:pPr>
                                    <w:pStyle w:val="Standard"/>
                                  </w:pPr>
                                  <w:r>
                                    <w:t>Montant des dépenses éligibles : 378 000 €</w:t>
                                  </w:r>
                                </w:p>
                              </w:tc>
                            </w:tr>
                            <w:tr w:rsidR="00324820">
                              <w:trPr>
                                <w:trHeight w:val="230"/>
                              </w:trPr>
                              <w:tc>
                                <w:tcPr>
                                  <w:tcW w:w="4706" w:type="dxa"/>
                                  <w:gridSpan w:val="2"/>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324820" w:rsidRDefault="009E2ABD">
                                  <w:pPr>
                                    <w:pStyle w:val="Standard"/>
                                  </w:pPr>
                                  <w:r>
                                    <w:t>Taux de l’aide  :</w:t>
                                  </w:r>
                                  <w:r w:rsidR="00E8553E">
                                    <w:t xml:space="preserve"> </w:t>
                                  </w:r>
                                  <w:r>
                                    <w:t>44 %</w:t>
                                  </w:r>
                                </w:p>
                              </w:tc>
                              <w:tc>
                                <w:tcPr>
                                  <w:tcW w:w="5398" w:type="dxa"/>
                                  <w:gridSpan w:val="4"/>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324820" w:rsidRPr="00112830" w:rsidRDefault="009E2ABD">
                                  <w:pPr>
                                    <w:pStyle w:val="Standard"/>
                                    <w:rPr>
                                      <w:bCs/>
                                    </w:rPr>
                                  </w:pPr>
                                  <w:r w:rsidRPr="00112830">
                                    <w:rPr>
                                      <w:bCs/>
                                    </w:rPr>
                                    <w:t>Montant de l’aide demandée : 180 000 € soit 4</w:t>
                                  </w:r>
                                  <w:r w:rsidR="00E8553E">
                                    <w:rPr>
                                      <w:bCs/>
                                    </w:rPr>
                                    <w:t>8</w:t>
                                  </w:r>
                                  <w:r w:rsidRPr="00112830">
                                    <w:rPr>
                                      <w:bCs/>
                                    </w:rPr>
                                    <w:t> % des dépenses éligibles</w:t>
                                  </w:r>
                                </w:p>
                              </w:tc>
                            </w:tr>
                            <w:tr w:rsidR="00324820">
                              <w:trPr>
                                <w:trHeight w:val="230"/>
                              </w:trPr>
                              <w:tc>
                                <w:tcPr>
                                  <w:tcW w:w="10104" w:type="dxa"/>
                                  <w:gridSpan w:val="6"/>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324820" w:rsidRDefault="009E2ABD">
                                  <w:pPr>
                                    <w:pStyle w:val="Standard"/>
                                  </w:pPr>
                                  <w:r>
                                    <w:t>Total des financements publics : 321 240 € (78 % du total)</w:t>
                                  </w:r>
                                </w:p>
                              </w:tc>
                            </w:tr>
                            <w:tr w:rsidR="00324820">
                              <w:trPr>
                                <w:trHeight w:val="230"/>
                              </w:trPr>
                              <w:tc>
                                <w:tcPr>
                                  <w:tcW w:w="10104" w:type="dxa"/>
                                  <w:gridSpan w:val="6"/>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324820" w:rsidRDefault="009E2ABD">
                                  <w:pPr>
                                    <w:pStyle w:val="Standard"/>
                                  </w:pPr>
                                  <w:r>
                                    <w:t xml:space="preserve">Nom du prestataire ou de l’opérateur de l’accompagnement : </w:t>
                                  </w:r>
                                  <w:r w:rsidRPr="00112830">
                                    <w:rPr>
                                      <w:rFonts w:eastAsia="Wingdings" w:cs="Wingdings"/>
                                      <w:bCs/>
                                    </w:rPr>
                                    <w:t>Association l’APUIS et association Le 102 Gambetta. Ces 2 associations fusionneront au 01/01/2019</w:t>
                                  </w:r>
                                </w:p>
                              </w:tc>
                            </w:tr>
                            <w:tr w:rsidR="00324820">
                              <w:trPr>
                                <w:trHeight w:val="230"/>
                              </w:trPr>
                              <w:tc>
                                <w:tcPr>
                                  <w:tcW w:w="10104" w:type="dxa"/>
                                  <w:gridSpan w:val="6"/>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324820" w:rsidRDefault="009E2ABD">
                                  <w:pPr>
                                    <w:pStyle w:val="Standard"/>
                                  </w:pPr>
                                  <w:r>
                                    <w:t xml:space="preserve">Localisation du projet: </w:t>
                                  </w:r>
                                  <w:r>
                                    <w:rPr>
                                      <w:rFonts w:eastAsia="Wingdings" w:cs="Wingdings"/>
                                    </w:rPr>
                                    <w:t>CARENE, CAP ATLANTIQUE, COMPA, Sud Estuaire, Communauté de Communes de Pornic Agglo Pays de Retz</w:t>
                                  </w:r>
                                </w:p>
                              </w:tc>
                            </w:tr>
                            <w:tr w:rsidR="00324820">
                              <w:trPr>
                                <w:trHeight w:val="230"/>
                              </w:trPr>
                              <w:tc>
                                <w:tcPr>
                                  <w:tcW w:w="10104" w:type="dxa"/>
                                  <w:gridSpan w:val="6"/>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324820" w:rsidRDefault="009E2ABD">
                                  <w:pPr>
                                    <w:pStyle w:val="Standard"/>
                                    <w:jc w:val="both"/>
                                    <w:rPr>
                                      <w:b/>
                                      <w:bCs/>
                                      <w:u w:val="single"/>
                                    </w:rPr>
                                  </w:pPr>
                                  <w:r>
                                    <w:rPr>
                                      <w:b/>
                                      <w:bCs/>
                                      <w:u w:val="single"/>
                                    </w:rPr>
                                    <w:t>Description du projet</w:t>
                                  </w:r>
                                </w:p>
                                <w:p w:rsidR="00324820" w:rsidRDefault="009E2ABD">
                                  <w:pPr>
                                    <w:pStyle w:val="Standard"/>
                                    <w:jc w:val="both"/>
                                  </w:pPr>
                                  <w:r>
                                    <w:t>- Mise en place d’une équipe mobile pour aller à la rencontre des femmes victimes de violences conjugales sur les territoires non couverts par des dispositifs spécifiques. Territoires de la CARENE, CAP Atlantique, Sud Estuaire, Pornic Agglo Pays de Retz et la COMPA.</w:t>
                                  </w:r>
                                </w:p>
                                <w:p w:rsidR="00324820" w:rsidRDefault="009E2ABD">
                                  <w:pPr>
                                    <w:pStyle w:val="Standard"/>
                                    <w:jc w:val="both"/>
                                  </w:pPr>
                                  <w:r>
                                    <w:t>- Faciliter leur accès au logement social par la captation de 30 LLS ou logements adaptés avec mise en place d’un accompagnement adapté.</w:t>
                                  </w:r>
                                </w:p>
                                <w:p w:rsidR="00324820" w:rsidRDefault="00324820">
                                  <w:pPr>
                                    <w:pStyle w:val="Standard"/>
                                    <w:jc w:val="both"/>
                                  </w:pPr>
                                </w:p>
                                <w:p w:rsidR="00324820" w:rsidRDefault="009E2ABD">
                                  <w:pPr>
                                    <w:pStyle w:val="Standard"/>
                                    <w:jc w:val="both"/>
                                  </w:pPr>
                                  <w:r>
                                    <w:rPr>
                                      <w:b/>
                                      <w:bCs/>
                                    </w:rPr>
                                    <w:t>- « Aller-vers »</w:t>
                                  </w:r>
                                  <w:r>
                                    <w:t xml:space="preserve">  ….des lieux d’écoute de proximité</w:t>
                                  </w:r>
                                </w:p>
                                <w:p w:rsidR="00324820" w:rsidRDefault="009E2ABD">
                                  <w:pPr>
                                    <w:pStyle w:val="Standard"/>
                                    <w:jc w:val="both"/>
                                  </w:pPr>
                                  <w:r>
                                    <w:t>Le projet propose une méthodologie d’intervention innovante basée sur « l’aller-vers ». Une équipe mobile de travailleurs sociaux sera constituée pour aller rencontrer les femmes victimes de violences sur le lieu de leur choix (situés sur les territoires de la CARENE, de CAP ATLANTIQUE, Sud Estuaire, communauté de communes de Pornic Agglo Pays de Retz et COMPA). L’équipe mobile assurera une permanence téléphonique du lundi au vendredi entre 9h00-12h00 et 14h00-18h00. Elle pourra être sollicitée par les partenaires (115, police, gendarmerie, pompiers, hôpitaux, services sociaux…). L’équipe se déplacera sur un lieu public de proximité (associations, mairies, bailleurs…) pour rencontrer les femmes, dans des délais assez brefs.</w:t>
                                  </w:r>
                                </w:p>
                                <w:p w:rsidR="00324820" w:rsidRDefault="009E2ABD">
                                  <w:pPr>
                                    <w:pStyle w:val="Standard"/>
                                    <w:jc w:val="both"/>
                                  </w:pPr>
                                  <w:r>
                                    <w:t>En fonction des demandes de partenaires, l’équipe pourra assurer des permanences dédiées régulières dans différents lieux du territoire.</w:t>
                                  </w:r>
                                </w:p>
                                <w:p w:rsidR="00324820" w:rsidRDefault="00324820">
                                  <w:pPr>
                                    <w:pStyle w:val="Standard"/>
                                    <w:jc w:val="both"/>
                                    <w:rPr>
                                      <w:b/>
                                      <w:bCs/>
                                    </w:rPr>
                                  </w:pPr>
                                </w:p>
                                <w:p w:rsidR="00324820" w:rsidRDefault="009E2ABD">
                                  <w:pPr>
                                    <w:pStyle w:val="Standard"/>
                                    <w:jc w:val="both"/>
                                    <w:rPr>
                                      <w:b/>
                                      <w:bCs/>
                                    </w:rPr>
                                  </w:pPr>
                                  <w:r>
                                    <w:rPr>
                                      <w:b/>
                                      <w:bCs/>
                                    </w:rPr>
                                    <w:t xml:space="preserve">- Accompagnement dans le logement : </w:t>
                                  </w:r>
                                  <w:r>
                                    <w:t>l’accueil en logement sous-location ou en logement de droit commun permet aux femmes de réaliser matériellement et psychologiquement la séparation. L’accompagnement dans le logement contribue à la reconstruction de la femme et de ses enfants, en mesure in fine d’entrer définitivement dans un logement :</w:t>
                                  </w:r>
                                </w:p>
                                <w:p w:rsidR="00324820" w:rsidRDefault="009E2ABD">
                                  <w:pPr>
                                    <w:pStyle w:val="Standard"/>
                                    <w:jc w:val="both"/>
                                  </w:pPr>
                                  <w:r>
                                    <w:t>- Une équipe pluridisciplinaire formée à la problématique des violences conjugales c’est-à-dire aux mécanismes des violences conjugales (connaissance des cycles des violences, des conséquences psycho-traumatiques et des allers-retours entre le domicile et le lieu d’hébergement) permettant de garantir la sécurité des femmes et un accompagnement adapté.</w:t>
                                  </w:r>
                                </w:p>
                                <w:p w:rsidR="00324820" w:rsidRDefault="009E2ABD">
                                  <w:pPr>
                                    <w:pStyle w:val="Standard"/>
                                    <w:jc w:val="both"/>
                                  </w:pPr>
                                  <w:r>
                                    <w:t>- Un accompagnement souple et adapté, prenant en compte l’ensemble de la situation et des besoins des femmes victimes de violences.</w:t>
                                  </w:r>
                                </w:p>
                                <w:p w:rsidR="00324820" w:rsidRDefault="009E2ABD">
                                  <w:pPr>
                                    <w:pStyle w:val="Standard"/>
                                    <w:jc w:val="both"/>
                                  </w:pPr>
                                  <w:r>
                                    <w:t>- Un accompagnement physique vers les différents partenaires et organismes compétents sur la problématique des violences (tribunal, police, avocat, assistantes sociales des commissariats et gendarmerie…)</w:t>
                                  </w:r>
                                </w:p>
                                <w:p w:rsidR="00324820" w:rsidRDefault="009E2ABD">
                                  <w:pPr>
                                    <w:pStyle w:val="Standard"/>
                                    <w:jc w:val="both"/>
                                  </w:pPr>
                                  <w:r>
                                    <w:t>- Accompagnement à la gestion locative adapté et accompagnement social lié au logement : les modalités de l’accompagnement (objectifs, rythme, intensité…) seront définies avec les femmes et les partenaires.</w:t>
                                  </w:r>
                                </w:p>
                                <w:p w:rsidR="00324820" w:rsidRDefault="00324820">
                                  <w:pPr>
                                    <w:pStyle w:val="Standard"/>
                                    <w:jc w:val="both"/>
                                  </w:pPr>
                                </w:p>
                              </w:tc>
                            </w:tr>
                            <w:tr w:rsidR="00324820">
                              <w:trPr>
                                <w:trHeight w:val="230"/>
                              </w:trPr>
                              <w:tc>
                                <w:tcPr>
                                  <w:tcW w:w="10104" w:type="dxa"/>
                                  <w:gridSpan w:val="6"/>
                                  <w:tcMar>
                                    <w:top w:w="29" w:type="dxa"/>
                                    <w:left w:w="115" w:type="dxa"/>
                                    <w:bottom w:w="29" w:type="dxa"/>
                                    <w:right w:w="115" w:type="dxa"/>
                                  </w:tcMar>
                                  <w:vAlign w:val="center"/>
                                </w:tcPr>
                                <w:p w:rsidR="00324820" w:rsidRDefault="00324820">
                                  <w:pPr>
                                    <w:pStyle w:val="AgreementText"/>
                                    <w:numPr>
                                      <w:ilvl w:val="0"/>
                                      <w:numId w:val="0"/>
                                    </w:numPr>
                                    <w:snapToGrid w:val="0"/>
                                    <w:ind w:left="288" w:hanging="288"/>
                                    <w:rPr>
                                      <w:lang w:val="es-ES"/>
                                    </w:rPr>
                                  </w:pPr>
                                </w:p>
                              </w:tc>
                            </w:tr>
                          </w:tbl>
                          <w:p w:rsidR="00324820" w:rsidRDefault="00324820">
                            <w:pPr>
                              <w:pStyle w:val="Standard"/>
                              <w:rPr>
                                <w:rFonts w:eastAsia="Tahoma"/>
                              </w:rPr>
                            </w:pPr>
                          </w:p>
                        </w:txbxContent>
                      </wps:txbx>
                      <wps:bodyPr vert="horz" wrap="none" lIns="0" tIns="0" rIns="0" bIns="0" compatLnSpc="0">
                        <a:noAutofit/>
                      </wps:bodyPr>
                    </wps:wsp>
                  </a:graphicData>
                </a:graphic>
              </wp:anchor>
            </w:drawing>
          </mc:Choice>
          <mc:Fallback>
            <w:pict>
              <v:shapetype id="_x0000_t202" coordsize="21600,21600" o:spt="202" path="m,l,21600r21600,l21600,xe">
                <v:stroke joinstyle="miter"/>
                <v:path gradientshapeok="t" o:connecttype="rect"/>
              </v:shapetype>
              <v:shape id="Cadre1" o:spid="_x0000_s1026" type="#_x0000_t202" style="position:absolute;margin-left:0;margin-top:43.55pt;width:504.1pt;height:821.75pt;z-index:251658240;visibility:visible;mso-wrap-style:none;mso-wrap-distance-left:9pt;mso-wrap-distance-top:0;mso-wrap-distance-right:9pt;mso-wrap-distance-bottom:0;mso-position-horizontal:center;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" filled="f" stroked="f">
                <v:textbox inset="0,0,0,0">
                  <w:txbxContent>
                    <w:tbl>
                      <w:tblPr>
                        <w:tblW w:w="10104" w:type="dxa"/>
                        <w:tblLayout w:type="fixed"/>
                        <w:tblCellMar>
                          <w:left w:w="10" w:type="dxa"/>
                          <w:right w:w="10" w:type="dxa"/>
                        </w:tblCellMar>
                        <w:tblLook w:val="04A0" w:firstRow="1" w:lastRow="0" w:firstColumn="1" w:lastColumn="0" w:noHBand="0" w:noVBand="1"/>
                      </w:tblPr>
                      <w:tblGrid>
                        <w:gridCol w:w="3839"/>
                        <w:gridCol w:w="867"/>
                        <w:gridCol w:w="739"/>
                        <w:gridCol w:w="1121"/>
                        <w:gridCol w:w="826"/>
                        <w:gridCol w:w="2712"/>
                      </w:tblGrid>
                      <w:tr w:rsidR="00324820">
                        <w:trPr>
                          <w:trHeight w:val="576"/>
                        </w:trPr>
                        <w:tc>
                          <w:tcPr>
                            <w:tcW w:w="10104" w:type="dxa"/>
                            <w:gridSpan w:val="6"/>
                            <w:tcBorders>
                              <w:bottom w:val="single" w:sz="4" w:space="0" w:color="000000"/>
                            </w:tcBorders>
                            <w:tcMar>
                              <w:top w:w="29" w:type="dxa"/>
                              <w:left w:w="115" w:type="dxa"/>
                              <w:bottom w:w="29" w:type="dxa"/>
                              <w:right w:w="115" w:type="dxa"/>
                            </w:tcMar>
                            <w:vAlign w:val="center"/>
                          </w:tcPr>
                          <w:p w:rsidR="00324820" w:rsidRDefault="009E2ABD">
                            <w:pPr>
                              <w:pStyle w:val="Titre2"/>
                              <w:jc w:val="left"/>
                            </w:pPr>
                            <w:r>
                              <w:rPr>
                                <w:rFonts w:eastAsia="Tahoma"/>
                                <w:noProof/>
                                <w:sz w:val="22"/>
                                <w:szCs w:val="22"/>
                                <w:lang w:eastAsia="fr-FR" w:bidi="ar-SA"/>
                              </w:rPr>
                              <w:drawing>
                                <wp:inline distT="0" distB="0" distL="0" distR="0">
                                  <wp:extent cx="2725920" cy="683280"/>
                                  <wp:effectExtent l="0" t="0" r="0" b="2520"/>
                                  <wp:docPr id="1" name="Imag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725920" cy="683280"/>
                                          </a:xfrm>
                                          <a:prstGeom prst="rect">
                                            <a:avLst/>
                                          </a:prstGeom>
                                          <a:ln>
                                            <a:noFill/>
                                            <a:prstDash/>
                                          </a:ln>
                                        </pic:spPr>
                                      </pic:pic>
                                    </a:graphicData>
                                  </a:graphic>
                                </wp:inline>
                              </w:drawing>
                            </w:r>
                            <w:r>
                              <w:rPr>
                                <w:rFonts w:eastAsia="Tahoma"/>
                                <w:sz w:val="22"/>
                                <w:szCs w:val="22"/>
                                <w:lang w:val="es-ES"/>
                              </w:rPr>
                              <w:t xml:space="preserve">                                   </w:t>
                            </w:r>
                            <w:r>
                              <w:rPr>
                                <w:rFonts w:eastAsia="Tahoma"/>
                                <w:noProof/>
                                <w:sz w:val="22"/>
                                <w:szCs w:val="22"/>
                                <w:lang w:eastAsia="fr-FR" w:bidi="ar-SA"/>
                              </w:rPr>
                              <w:drawing>
                                <wp:inline distT="0" distB="0" distL="0" distR="0">
                                  <wp:extent cx="1004400" cy="1249559"/>
                                  <wp:effectExtent l="0" t="0" r="5250" b="7741"/>
                                  <wp:docPr id="2" name="Image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004400" cy="1249559"/>
                                          </a:xfrm>
                                          <a:prstGeom prst="rect">
                                            <a:avLst/>
                                          </a:prstGeom>
                                          <a:ln>
                                            <a:noFill/>
                                            <a:prstDash/>
                                          </a:ln>
                                        </pic:spPr>
                                      </pic:pic>
                                    </a:graphicData>
                                  </a:graphic>
                                </wp:inline>
                              </w:drawing>
                            </w:r>
                            <w:r>
                              <w:rPr>
                                <w:rFonts w:eastAsia="Tahoma"/>
                                <w:sz w:val="22"/>
                                <w:szCs w:val="22"/>
                                <w:lang w:val="es-ES"/>
                              </w:rPr>
                              <w:t xml:space="preserve">                </w:t>
                            </w:r>
                          </w:p>
                          <w:p w:rsidR="00324820" w:rsidRDefault="00324820">
                            <w:pPr>
                              <w:pStyle w:val="Titre2"/>
                              <w:jc w:val="left"/>
                              <w:rPr>
                                <w:sz w:val="22"/>
                                <w:szCs w:val="22"/>
                                <w:lang w:val="es-ES"/>
                              </w:rPr>
                            </w:pPr>
                          </w:p>
                          <w:p w:rsidR="00324820" w:rsidRDefault="009E2ABD">
                            <w:pPr>
                              <w:pStyle w:val="Titre1"/>
                              <w:rPr>
                                <w:sz w:val="22"/>
                                <w:szCs w:val="22"/>
                                <w:lang w:val="es-ES"/>
                              </w:rPr>
                            </w:pPr>
                            <w:r>
                              <w:rPr>
                                <w:sz w:val="22"/>
                                <w:szCs w:val="22"/>
                                <w:lang w:val="es-ES"/>
                              </w:rPr>
                              <w:t>appel a projets 10 000 logements hlm accompagnés</w:t>
                            </w:r>
                          </w:p>
                          <w:p w:rsidR="00324820" w:rsidRDefault="00324820">
                            <w:pPr>
                              <w:pStyle w:val="Standard"/>
                              <w:rPr>
                                <w:lang w:val="es-ES"/>
                              </w:rPr>
                            </w:pPr>
                          </w:p>
                          <w:p w:rsidR="00324820" w:rsidRDefault="009E2ABD">
                            <w:pPr>
                              <w:pStyle w:val="Standard"/>
                              <w:jc w:val="center"/>
                              <w:rPr>
                                <w:sz w:val="22"/>
                                <w:szCs w:val="22"/>
                                <w:lang w:val="es-ES"/>
                              </w:rPr>
                            </w:pPr>
                            <w:r>
                              <w:rPr>
                                <w:sz w:val="22"/>
                                <w:szCs w:val="22"/>
                                <w:lang w:val="es-ES"/>
                              </w:rPr>
                              <w:t>PRESENTATION SYNTHETIQUE DES PROJETS</w:t>
                            </w:r>
                          </w:p>
                          <w:p w:rsidR="00324820" w:rsidRDefault="00324820">
                            <w:pPr>
                              <w:pStyle w:val="Standard"/>
                              <w:jc w:val="center"/>
                              <w:rPr>
                                <w:sz w:val="22"/>
                                <w:szCs w:val="22"/>
                                <w:lang w:val="es-ES"/>
                              </w:rPr>
                            </w:pPr>
                          </w:p>
                          <w:p w:rsidR="00324820" w:rsidRDefault="009E2ABD">
                            <w:pPr>
                              <w:pStyle w:val="Standard"/>
                              <w:jc w:val="center"/>
                              <w:rPr>
                                <w:lang w:val="es-ES"/>
                              </w:rPr>
                            </w:pPr>
                            <w:r>
                              <w:rPr>
                                <w:b/>
                                <w:sz w:val="22"/>
                                <w:szCs w:val="22"/>
                                <w:lang w:val="es-ES"/>
                              </w:rPr>
                              <w:t>ESPACE DOMICILE / APUIS et association 102 Gambetta</w:t>
                            </w:r>
                          </w:p>
                          <w:p w:rsidR="00324820" w:rsidRDefault="00324820">
                            <w:pPr>
                              <w:pStyle w:val="Standard"/>
                              <w:jc w:val="center"/>
                              <w:rPr>
                                <w:b/>
                                <w:sz w:val="22"/>
                                <w:szCs w:val="22"/>
                                <w:lang w:val="es-ES"/>
                              </w:rPr>
                            </w:pPr>
                          </w:p>
                        </w:tc>
                      </w:tr>
                      <w:tr w:rsidR="00324820">
                        <w:trPr>
                          <w:trHeight w:val="230"/>
                        </w:trPr>
                        <w:tc>
                          <w:tcPr>
                            <w:tcW w:w="10104" w:type="dxa"/>
                            <w:gridSpan w:val="6"/>
                            <w:tcBorders>
                              <w:top w:val="single" w:sz="4" w:space="0" w:color="000000"/>
                              <w:left w:val="single" w:sz="4" w:space="0" w:color="000000"/>
                              <w:bottom w:val="single" w:sz="4" w:space="0" w:color="000000"/>
                              <w:right w:val="single" w:sz="4" w:space="0" w:color="000000"/>
                            </w:tcBorders>
                            <w:shd w:val="clear" w:color="auto" w:fill="E6E6E6"/>
                            <w:tcMar>
                              <w:top w:w="29" w:type="dxa"/>
                              <w:left w:w="115" w:type="dxa"/>
                              <w:bottom w:w="29" w:type="dxa"/>
                              <w:right w:w="115" w:type="dxa"/>
                            </w:tcMar>
                            <w:vAlign w:val="center"/>
                          </w:tcPr>
                          <w:p w:rsidR="00324820" w:rsidRDefault="009E2ABD">
                            <w:pPr>
                              <w:pStyle w:val="SectionHeading"/>
                              <w:rPr>
                                <w:b/>
                                <w:sz w:val="18"/>
                                <w:szCs w:val="18"/>
                              </w:rPr>
                            </w:pPr>
                            <w:r>
                              <w:rPr>
                                <w:b/>
                                <w:sz w:val="18"/>
                                <w:szCs w:val="18"/>
                              </w:rPr>
                              <w:t>Informations et coordonnées professionnelles</w:t>
                            </w:r>
                          </w:p>
                        </w:tc>
                      </w:tr>
                      <w:tr w:rsidR="00324820">
                        <w:trPr>
                          <w:trHeight w:val="230"/>
                        </w:trPr>
                        <w:tc>
                          <w:tcPr>
                            <w:tcW w:w="10104" w:type="dxa"/>
                            <w:gridSpan w:val="6"/>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324820" w:rsidRDefault="009E2ABD">
                            <w:pPr>
                              <w:pStyle w:val="Standard"/>
                            </w:pPr>
                            <w:r>
                              <w:t>Responsable du projet :  Laurent CAFFIN</w:t>
                            </w:r>
                          </w:p>
                        </w:tc>
                      </w:tr>
                      <w:tr w:rsidR="00324820">
                        <w:trPr>
                          <w:trHeight w:val="230"/>
                        </w:trPr>
                        <w:tc>
                          <w:tcPr>
                            <w:tcW w:w="10104" w:type="dxa"/>
                            <w:gridSpan w:val="6"/>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324820" w:rsidRDefault="009E2ABD">
                            <w:pPr>
                              <w:pStyle w:val="Standard"/>
                            </w:pPr>
                            <w:r>
                              <w:t>Nom de l’organisme porteur du projet : Espace Domicile</w:t>
                            </w:r>
                          </w:p>
                        </w:tc>
                      </w:tr>
                      <w:tr w:rsidR="00324820">
                        <w:trPr>
                          <w:trHeight w:val="230"/>
                        </w:trPr>
                        <w:tc>
                          <w:tcPr>
                            <w:tcW w:w="3839" w:type="dxa"/>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324820" w:rsidRDefault="009E2ABD">
                            <w:pPr>
                              <w:pStyle w:val="Standard"/>
                            </w:pPr>
                            <w:r>
                              <w:t>Téléphone : 02 40 22 95 54</w:t>
                            </w:r>
                          </w:p>
                        </w:tc>
                        <w:tc>
                          <w:tcPr>
                            <w:tcW w:w="6265" w:type="dxa"/>
                            <w:gridSpan w:val="5"/>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324820" w:rsidRDefault="009E2ABD">
                            <w:pPr>
                              <w:pStyle w:val="Standard"/>
                              <w:rPr>
                                <w:lang w:val="de-DE"/>
                              </w:rPr>
                            </w:pPr>
                            <w:r>
                              <w:rPr>
                                <w:lang w:val="de-DE"/>
                              </w:rPr>
                              <w:t>Adresse électronique : l.caffin@espace-domicile.fr</w:t>
                            </w:r>
                          </w:p>
                        </w:tc>
                      </w:tr>
                      <w:tr w:rsidR="00324820">
                        <w:trPr>
                          <w:trHeight w:val="230"/>
                        </w:trPr>
                        <w:tc>
                          <w:tcPr>
                            <w:tcW w:w="10104" w:type="dxa"/>
                            <w:gridSpan w:val="6"/>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324820" w:rsidRDefault="009E2ABD">
                            <w:pPr>
                              <w:pStyle w:val="Standard"/>
                            </w:pPr>
                            <w:r>
                              <w:t>Président</w:t>
                            </w:r>
                            <w:r>
                              <w:rPr>
                                <w:lang w:val="es-ES"/>
                              </w:rPr>
                              <w:t xml:space="preserve"> </w:t>
                            </w:r>
                            <w:r>
                              <w:t>ou</w:t>
                            </w:r>
                            <w:r>
                              <w:rPr>
                                <w:lang w:val="es-ES"/>
                              </w:rPr>
                              <w:t xml:space="preserve"> Directeur général : Matthieu NEDONCHELLE</w:t>
                            </w:r>
                          </w:p>
                        </w:tc>
                      </w:tr>
                      <w:tr w:rsidR="00324820">
                        <w:trPr>
                          <w:trHeight w:val="230"/>
                        </w:trPr>
                        <w:tc>
                          <w:tcPr>
                            <w:tcW w:w="5445" w:type="dxa"/>
                            <w:gridSpan w:val="3"/>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324820" w:rsidRDefault="009E2ABD">
                            <w:pPr>
                              <w:pStyle w:val="Standard"/>
                            </w:pPr>
                            <w:r>
                              <w:t>Fédération de l’organisme: Fédération des ESH</w:t>
                            </w:r>
                          </w:p>
                        </w:tc>
                        <w:tc>
                          <w:tcPr>
                            <w:tcW w:w="4659" w:type="dxa"/>
                            <w:gridSpan w:val="3"/>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324820" w:rsidRDefault="009E2ABD">
                            <w:pPr>
                              <w:pStyle w:val="Standard"/>
                            </w:pPr>
                            <w:r>
                              <w:t>Région de l’organisme: PAYS DE LA LOIRE</w:t>
                            </w:r>
                          </w:p>
                        </w:tc>
                      </w:tr>
                      <w:tr w:rsidR="00324820">
                        <w:trPr>
                          <w:trHeight w:val="230"/>
                        </w:trPr>
                        <w:tc>
                          <w:tcPr>
                            <w:tcW w:w="6566" w:type="dxa"/>
                            <w:gridSpan w:val="4"/>
                            <w:tcBorders>
                              <w:top w:val="single" w:sz="4" w:space="0" w:color="000000"/>
                              <w:left w:val="single" w:sz="4" w:space="0" w:color="000000"/>
                              <w:bottom w:val="single" w:sz="4" w:space="0" w:color="000000"/>
                            </w:tcBorders>
                            <w:tcMar>
                              <w:top w:w="29" w:type="dxa"/>
                              <w:left w:w="115" w:type="dxa"/>
                              <w:bottom w:w="29" w:type="dxa"/>
                              <w:right w:w="115" w:type="dxa"/>
                            </w:tcMar>
                          </w:tcPr>
                          <w:p w:rsidR="00324820" w:rsidRDefault="009E2ABD">
                            <w:pPr>
                              <w:pStyle w:val="Standard"/>
                            </w:pPr>
                            <w:r>
                              <w:t>Ville : TRIGNAC</w:t>
                            </w:r>
                          </w:p>
                        </w:tc>
                        <w:tc>
                          <w:tcPr>
                            <w:tcW w:w="3538" w:type="dxa"/>
                            <w:gridSpan w:val="2"/>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324820" w:rsidRDefault="009E2ABD">
                            <w:pPr>
                              <w:pStyle w:val="Standard"/>
                            </w:pPr>
                            <w:r>
                              <w:t>Code postal : 44750</w:t>
                            </w:r>
                          </w:p>
                        </w:tc>
                      </w:tr>
                      <w:tr w:rsidR="00324820">
                        <w:trPr>
                          <w:trHeight w:val="230"/>
                        </w:trPr>
                        <w:tc>
                          <w:tcPr>
                            <w:tcW w:w="10104" w:type="dxa"/>
                            <w:gridSpan w:val="6"/>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324820" w:rsidRDefault="009E2ABD">
                            <w:pPr>
                              <w:pStyle w:val="Standard"/>
                            </w:pPr>
                            <w:r>
                              <w:t>Numéro de SIRET : 006 380 158 00045</w:t>
                            </w:r>
                          </w:p>
                        </w:tc>
                      </w:tr>
                      <w:tr w:rsidR="00324820">
                        <w:trPr>
                          <w:trHeight w:val="230"/>
                        </w:trPr>
                        <w:tc>
                          <w:tcPr>
                            <w:tcW w:w="10104" w:type="dxa"/>
                            <w:gridSpan w:val="6"/>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324820" w:rsidRDefault="009E2ABD">
                            <w:pPr>
                              <w:pStyle w:val="Standard"/>
                            </w:pPr>
                            <w:r>
                              <w:t>Autres organismes (si projet inter organismes) :  SILENE, Habitat 44</w:t>
                            </w:r>
                          </w:p>
                        </w:tc>
                      </w:tr>
                      <w:tr w:rsidR="00324820">
                        <w:trPr>
                          <w:trHeight w:val="230"/>
                        </w:trPr>
                        <w:tc>
                          <w:tcPr>
                            <w:tcW w:w="10104" w:type="dxa"/>
                            <w:gridSpan w:val="6"/>
                            <w:tcBorders>
                              <w:top w:val="single" w:sz="4" w:space="0" w:color="000000"/>
                              <w:left w:val="single" w:sz="4" w:space="0" w:color="000000"/>
                              <w:bottom w:val="single" w:sz="4" w:space="0" w:color="000000"/>
                              <w:right w:val="single" w:sz="4" w:space="0" w:color="000000"/>
                            </w:tcBorders>
                            <w:shd w:val="clear" w:color="auto" w:fill="E6E6E6"/>
                            <w:tcMar>
                              <w:top w:w="29" w:type="dxa"/>
                              <w:left w:w="115" w:type="dxa"/>
                              <w:bottom w:w="29" w:type="dxa"/>
                              <w:right w:w="115" w:type="dxa"/>
                            </w:tcMar>
                            <w:vAlign w:val="center"/>
                          </w:tcPr>
                          <w:p w:rsidR="00324820" w:rsidRDefault="009E2ABD">
                            <w:pPr>
                              <w:pStyle w:val="SectionHeading"/>
                              <w:rPr>
                                <w:b/>
                                <w:sz w:val="18"/>
                                <w:szCs w:val="18"/>
                              </w:rPr>
                            </w:pPr>
                            <w:r>
                              <w:rPr>
                                <w:b/>
                                <w:sz w:val="18"/>
                                <w:szCs w:val="18"/>
                              </w:rPr>
                              <w:t>DESCRIPTION du projet</w:t>
                            </w:r>
                          </w:p>
                        </w:tc>
                      </w:tr>
                      <w:tr w:rsidR="00324820">
                        <w:trPr>
                          <w:trHeight w:val="230"/>
                        </w:trPr>
                        <w:tc>
                          <w:tcPr>
                            <w:tcW w:w="10104" w:type="dxa"/>
                            <w:gridSpan w:val="6"/>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324820" w:rsidRPr="00112830" w:rsidRDefault="009E2ABD">
                            <w:pPr>
                              <w:pStyle w:val="Standard"/>
                            </w:pPr>
                            <w:r w:rsidRPr="00112830">
                              <w:t>Nom du projet : APP’ELLES-(Accueil-Prévention-Protection-Ecoute-Logement-Local-Evaluation- Soutien)</w:t>
                            </w:r>
                          </w:p>
                        </w:tc>
                      </w:tr>
                      <w:tr w:rsidR="00324820">
                        <w:trPr>
                          <w:trHeight w:val="230"/>
                        </w:trPr>
                        <w:tc>
                          <w:tcPr>
                            <w:tcW w:w="10104" w:type="dxa"/>
                            <w:gridSpan w:val="6"/>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324820" w:rsidRDefault="009E2ABD">
                            <w:pPr>
                              <w:pStyle w:val="Standard"/>
                            </w:pPr>
                            <w:r>
                              <w:t xml:space="preserve">Projet innovant </w:t>
                            </w:r>
                            <w:r>
                              <w:rPr>
                                <w:b/>
                                <w:bCs/>
                              </w:rPr>
                              <w:t>X</w:t>
                            </w:r>
                            <w:r>
                              <w:rPr>
                                <w:b/>
                                <w:bCs/>
                                <w:sz w:val="22"/>
                                <w:szCs w:val="22"/>
                              </w:rPr>
                              <w:t xml:space="preserve"> </w:t>
                            </w:r>
                            <w:r>
                              <w:t xml:space="preserve">   Structurant </w:t>
                            </w:r>
                            <w:r>
                              <w:rPr>
                                <w:rFonts w:ascii="Wingdings 2" w:hAnsi="Wingdings 2" w:cs="Wingdings 2"/>
                                <w:sz w:val="22"/>
                                <w:szCs w:val="22"/>
                              </w:rPr>
                              <w:t></w:t>
                            </w:r>
                            <w:r>
                              <w:t xml:space="preserve">  Inter organismes </w:t>
                            </w:r>
                            <w:r>
                              <w:rPr>
                                <w:b/>
                                <w:bCs/>
                              </w:rPr>
                              <w:t>X</w:t>
                            </w:r>
                          </w:p>
                        </w:tc>
                      </w:tr>
                      <w:tr w:rsidR="00324820">
                        <w:trPr>
                          <w:trHeight w:val="230"/>
                        </w:trPr>
                        <w:tc>
                          <w:tcPr>
                            <w:tcW w:w="4706" w:type="dxa"/>
                            <w:gridSpan w:val="2"/>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324820" w:rsidRDefault="009E2ABD">
                            <w:pPr>
                              <w:pStyle w:val="Standard"/>
                            </w:pPr>
                            <w:r>
                              <w:t>Durée du projet : 3 ans</w:t>
                            </w:r>
                          </w:p>
                        </w:tc>
                        <w:tc>
                          <w:tcPr>
                            <w:tcW w:w="2686" w:type="dxa"/>
                            <w:gridSpan w:val="3"/>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324820" w:rsidRDefault="009E2ABD">
                            <w:pPr>
                              <w:pStyle w:val="Standard"/>
                            </w:pPr>
                            <w:r>
                              <w:t>Début : 2019</w:t>
                            </w:r>
                          </w:p>
                        </w:tc>
                        <w:tc>
                          <w:tcPr>
                            <w:tcW w:w="2712" w:type="dxa"/>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324820" w:rsidRDefault="009E2ABD">
                            <w:pPr>
                              <w:pStyle w:val="Standard"/>
                            </w:pPr>
                            <w:r>
                              <w:t>Fin : 2021</w:t>
                            </w:r>
                          </w:p>
                        </w:tc>
                      </w:tr>
                      <w:tr w:rsidR="00324820">
                        <w:trPr>
                          <w:trHeight w:val="230"/>
                        </w:trPr>
                        <w:tc>
                          <w:tcPr>
                            <w:tcW w:w="4706" w:type="dxa"/>
                            <w:gridSpan w:val="2"/>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324820" w:rsidRDefault="009E2ABD">
                            <w:pPr>
                              <w:pStyle w:val="Standard"/>
                            </w:pPr>
                            <w:r>
                              <w:t xml:space="preserve">Coût total du projet : 411 </w:t>
                            </w:r>
                            <w:r w:rsidR="00E8553E">
                              <w:t>240</w:t>
                            </w:r>
                            <w:r>
                              <w:t xml:space="preserve"> €</w:t>
                            </w:r>
                          </w:p>
                        </w:tc>
                        <w:tc>
                          <w:tcPr>
                            <w:tcW w:w="5398" w:type="dxa"/>
                            <w:gridSpan w:val="4"/>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324820" w:rsidRDefault="009E2ABD">
                            <w:pPr>
                              <w:pStyle w:val="Standard"/>
                            </w:pPr>
                            <w:r>
                              <w:t>Montant des dépenses éligibles : 378 000 €</w:t>
                            </w:r>
                          </w:p>
                        </w:tc>
                      </w:tr>
                      <w:tr w:rsidR="00324820">
                        <w:trPr>
                          <w:trHeight w:val="230"/>
                        </w:trPr>
                        <w:tc>
                          <w:tcPr>
                            <w:tcW w:w="4706" w:type="dxa"/>
                            <w:gridSpan w:val="2"/>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324820" w:rsidRDefault="009E2ABD">
                            <w:pPr>
                              <w:pStyle w:val="Standard"/>
                            </w:pPr>
                            <w:r>
                              <w:t>Taux de l’aide  :</w:t>
                            </w:r>
                            <w:r w:rsidR="00E8553E">
                              <w:t xml:space="preserve"> </w:t>
                            </w:r>
                            <w:r>
                              <w:t>44 %</w:t>
                            </w:r>
                          </w:p>
                        </w:tc>
                        <w:tc>
                          <w:tcPr>
                            <w:tcW w:w="5398" w:type="dxa"/>
                            <w:gridSpan w:val="4"/>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324820" w:rsidRPr="00112830" w:rsidRDefault="009E2ABD">
                            <w:pPr>
                              <w:pStyle w:val="Standard"/>
                              <w:rPr>
                                <w:bCs/>
                              </w:rPr>
                            </w:pPr>
                            <w:r w:rsidRPr="00112830">
                              <w:rPr>
                                <w:bCs/>
                              </w:rPr>
                              <w:t>Montant de l’aide demandée : 180 000 € soit 4</w:t>
                            </w:r>
                            <w:r w:rsidR="00E8553E">
                              <w:rPr>
                                <w:bCs/>
                              </w:rPr>
                              <w:t>8</w:t>
                            </w:r>
                            <w:r w:rsidRPr="00112830">
                              <w:rPr>
                                <w:bCs/>
                              </w:rPr>
                              <w:t> % des dépenses éligibles</w:t>
                            </w:r>
                          </w:p>
                        </w:tc>
                      </w:tr>
                      <w:tr w:rsidR="00324820">
                        <w:trPr>
                          <w:trHeight w:val="230"/>
                        </w:trPr>
                        <w:tc>
                          <w:tcPr>
                            <w:tcW w:w="10104" w:type="dxa"/>
                            <w:gridSpan w:val="6"/>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324820" w:rsidRDefault="009E2ABD">
                            <w:pPr>
                              <w:pStyle w:val="Standard"/>
                            </w:pPr>
                            <w:r>
                              <w:t>Total des financements publics : 321 240 € (78 % du total)</w:t>
                            </w:r>
                          </w:p>
                        </w:tc>
                      </w:tr>
                      <w:tr w:rsidR="00324820">
                        <w:trPr>
                          <w:trHeight w:val="230"/>
                        </w:trPr>
                        <w:tc>
                          <w:tcPr>
                            <w:tcW w:w="10104" w:type="dxa"/>
                            <w:gridSpan w:val="6"/>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324820" w:rsidRDefault="009E2ABD">
                            <w:pPr>
                              <w:pStyle w:val="Standard"/>
                            </w:pPr>
                            <w:r>
                              <w:t xml:space="preserve">Nom du prestataire ou de l’opérateur de l’accompagnement : </w:t>
                            </w:r>
                            <w:r w:rsidRPr="00112830">
                              <w:rPr>
                                <w:rFonts w:eastAsia="Wingdings" w:cs="Wingdings"/>
                                <w:bCs/>
                              </w:rPr>
                              <w:t>Association l’APUIS et association Le 102 Gambetta. Ces 2 associations fusionneront au 01/01/2019</w:t>
                            </w:r>
                          </w:p>
                        </w:tc>
                      </w:tr>
                      <w:tr w:rsidR="00324820">
                        <w:trPr>
                          <w:trHeight w:val="230"/>
                        </w:trPr>
                        <w:tc>
                          <w:tcPr>
                            <w:tcW w:w="10104" w:type="dxa"/>
                            <w:gridSpan w:val="6"/>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324820" w:rsidRDefault="009E2ABD">
                            <w:pPr>
                              <w:pStyle w:val="Standard"/>
                            </w:pPr>
                            <w:r>
                              <w:t xml:space="preserve">Localisation du projet: </w:t>
                            </w:r>
                            <w:r>
                              <w:rPr>
                                <w:rFonts w:eastAsia="Wingdings" w:cs="Wingdings"/>
                              </w:rPr>
                              <w:t>CARENE, CAP ATLANTIQUE, COMPA, Sud Estuaire, Communauté de Communes de Pornic Agglo Pays de Retz</w:t>
                            </w:r>
                          </w:p>
                        </w:tc>
                      </w:tr>
                      <w:tr w:rsidR="00324820">
                        <w:trPr>
                          <w:trHeight w:val="230"/>
                        </w:trPr>
                        <w:tc>
                          <w:tcPr>
                            <w:tcW w:w="10104" w:type="dxa"/>
                            <w:gridSpan w:val="6"/>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324820" w:rsidRDefault="009E2ABD">
                            <w:pPr>
                              <w:pStyle w:val="Standard"/>
                              <w:jc w:val="both"/>
                              <w:rPr>
                                <w:b/>
                                <w:bCs/>
                                <w:u w:val="single"/>
                              </w:rPr>
                            </w:pPr>
                            <w:r>
                              <w:rPr>
                                <w:b/>
                                <w:bCs/>
                                <w:u w:val="single"/>
                              </w:rPr>
                              <w:t>Description du projet</w:t>
                            </w:r>
                          </w:p>
                          <w:p w:rsidR="00324820" w:rsidRDefault="009E2ABD">
                            <w:pPr>
                              <w:pStyle w:val="Standard"/>
                              <w:jc w:val="both"/>
                            </w:pPr>
                            <w:r>
                              <w:t>- Mise en place d’une équipe mobile pour aller à la rencontre des femmes victimes de violences conjugales sur les territoires non couverts par des dispositifs spécifiques. Territoires de la CARENE, CAP Atlantique, Sud Estuaire, Pornic Agglo Pays de Retz et la COMPA.</w:t>
                            </w:r>
                          </w:p>
                          <w:p w:rsidR="00324820" w:rsidRDefault="009E2ABD">
                            <w:pPr>
                              <w:pStyle w:val="Standard"/>
                              <w:jc w:val="both"/>
                            </w:pPr>
                            <w:r>
                              <w:t>- Faciliter leur accès au logement social par la captation de 30 LLS ou logements adaptés avec mise en place d’un accompagnement adapté.</w:t>
                            </w:r>
                          </w:p>
                          <w:p w:rsidR="00324820" w:rsidRDefault="00324820">
                            <w:pPr>
                              <w:pStyle w:val="Standard"/>
                              <w:jc w:val="both"/>
                            </w:pPr>
                          </w:p>
                          <w:p w:rsidR="00324820" w:rsidRDefault="009E2ABD">
                            <w:pPr>
                              <w:pStyle w:val="Standard"/>
                              <w:jc w:val="both"/>
                            </w:pPr>
                            <w:r>
                              <w:rPr>
                                <w:b/>
                                <w:bCs/>
                              </w:rPr>
                              <w:t>- « Aller-vers »</w:t>
                            </w:r>
                            <w:r>
                              <w:t xml:space="preserve">  ….des lieux d’écoute de proximité</w:t>
                            </w:r>
                          </w:p>
                          <w:p w:rsidR="00324820" w:rsidRDefault="009E2ABD">
                            <w:pPr>
                              <w:pStyle w:val="Standard"/>
                              <w:jc w:val="both"/>
                            </w:pPr>
                            <w:r>
                              <w:t>Le projet propose une méthodologie d’intervention innovante basée sur « l’aller-vers ». Une équipe mobile de travailleurs sociaux sera constituée pour aller rencontrer les femmes victimes de violences sur le lieu de leur choix (situés sur les territoires de la CARENE, de CAP ATLANTIQUE, Sud Estuaire, communauté de communes de Pornic Agglo Pays de Retz et COMPA). L’équipe mobile assurera une permanence téléphonique du lundi au vendredi entre 9h00-12h00 et 14h00-18h00. Elle pourra être sollicitée par les partenaires (115, police, gendarmerie, pompiers, hôpitaux, services sociaux…). L’équipe se déplacera sur un lieu public de proximité (associations, mairies, bailleurs…) pour rencontrer les femmes, dans des délais assez brefs.</w:t>
                            </w:r>
                          </w:p>
                          <w:p w:rsidR="00324820" w:rsidRDefault="009E2ABD">
                            <w:pPr>
                              <w:pStyle w:val="Standard"/>
                              <w:jc w:val="both"/>
                            </w:pPr>
                            <w:r>
                              <w:t>En fonction des demandes de partenaires, l’équipe pourra assurer des permanences dédiées régulières dans différents lieux du territoire.</w:t>
                            </w:r>
                          </w:p>
                          <w:p w:rsidR="00324820" w:rsidRDefault="00324820">
                            <w:pPr>
                              <w:pStyle w:val="Standard"/>
                              <w:jc w:val="both"/>
                              <w:rPr>
                                <w:b/>
                                <w:bCs/>
                              </w:rPr>
                            </w:pPr>
                          </w:p>
                          <w:p w:rsidR="00324820" w:rsidRDefault="009E2ABD">
                            <w:pPr>
                              <w:pStyle w:val="Standard"/>
                              <w:jc w:val="both"/>
                              <w:rPr>
                                <w:b/>
                                <w:bCs/>
                              </w:rPr>
                            </w:pPr>
                            <w:r>
                              <w:rPr>
                                <w:b/>
                                <w:bCs/>
                              </w:rPr>
                              <w:t xml:space="preserve">- Accompagnement dans le logement : </w:t>
                            </w:r>
                            <w:r>
                              <w:t>l’accueil en logement sous-location ou en logement de droit commun permet aux femmes de réaliser matériellement et psychologiquement la séparation. L’accompagnement dans le logement contribue à la reconstruction de la femme et de ses enfants, en mesure in fine d’entrer définitivement dans un logement :</w:t>
                            </w:r>
                          </w:p>
                          <w:p w:rsidR="00324820" w:rsidRDefault="009E2ABD">
                            <w:pPr>
                              <w:pStyle w:val="Standard"/>
                              <w:jc w:val="both"/>
                            </w:pPr>
                            <w:r>
                              <w:t>- Une équipe pluridisciplinaire formée à la problématique des violences conjugales c’est-à-dire aux mécanismes des violences conjugales (connaissance des cycles des violences, des conséquences psycho-traumatiques et des allers-retours entre le domicile et le lieu d’hébergement) permettant de garantir la sécurité des femmes et un accompagnement adapté.</w:t>
                            </w:r>
                          </w:p>
                          <w:p w:rsidR="00324820" w:rsidRDefault="009E2ABD">
                            <w:pPr>
                              <w:pStyle w:val="Standard"/>
                              <w:jc w:val="both"/>
                            </w:pPr>
                            <w:r>
                              <w:t>- Un accompagnement souple et adapté, prenant en compte l’ensemble de la situation et des besoins des femmes victimes de violences.</w:t>
                            </w:r>
                          </w:p>
                          <w:p w:rsidR="00324820" w:rsidRDefault="009E2ABD">
                            <w:pPr>
                              <w:pStyle w:val="Standard"/>
                              <w:jc w:val="both"/>
                            </w:pPr>
                            <w:r>
                              <w:t>- Un accompagnement physique vers les différents partenaires et organismes compétents sur la problématique des violences (tribunal, police, avocat, assistantes sociales des commissariats et gendarmerie…)</w:t>
                            </w:r>
                          </w:p>
                          <w:p w:rsidR="00324820" w:rsidRDefault="009E2ABD">
                            <w:pPr>
                              <w:pStyle w:val="Standard"/>
                              <w:jc w:val="both"/>
                            </w:pPr>
                            <w:r>
                              <w:t>- Accompagnement à la gestion locative adapté et accompagnement social lié au logement : les modalités de l’accompagnement (objectifs, rythme, intensité…) seront définies avec les femmes et les partenaires.</w:t>
                            </w:r>
                          </w:p>
                          <w:p w:rsidR="00324820" w:rsidRDefault="00324820">
                            <w:pPr>
                              <w:pStyle w:val="Standard"/>
                              <w:jc w:val="both"/>
                            </w:pPr>
                          </w:p>
                        </w:tc>
                      </w:tr>
                      <w:tr w:rsidR="00324820">
                        <w:trPr>
                          <w:trHeight w:val="230"/>
                        </w:trPr>
                        <w:tc>
                          <w:tcPr>
                            <w:tcW w:w="10104" w:type="dxa"/>
                            <w:gridSpan w:val="6"/>
                            <w:tcMar>
                              <w:top w:w="29" w:type="dxa"/>
                              <w:left w:w="115" w:type="dxa"/>
                              <w:bottom w:w="29" w:type="dxa"/>
                              <w:right w:w="115" w:type="dxa"/>
                            </w:tcMar>
                            <w:vAlign w:val="center"/>
                          </w:tcPr>
                          <w:p w:rsidR="00324820" w:rsidRDefault="00324820">
                            <w:pPr>
                              <w:pStyle w:val="AgreementText"/>
                              <w:numPr>
                                <w:ilvl w:val="0"/>
                                <w:numId w:val="0"/>
                              </w:numPr>
                              <w:snapToGrid w:val="0"/>
                              <w:ind w:left="288" w:hanging="288"/>
                              <w:rPr>
                                <w:lang w:val="es-ES"/>
                              </w:rPr>
                            </w:pPr>
                          </w:p>
                        </w:tc>
                      </w:tr>
                    </w:tbl>
                    <w:p w:rsidR="00324820" w:rsidRDefault="00324820">
                      <w:pPr>
                        <w:pStyle w:val="Standard"/>
                        <w:rPr>
                          <w:rFonts w:eastAsia="Tahoma"/>
                        </w:rPr>
                      </w:pPr>
                    </w:p>
                  </w:txbxContent>
                </v:textbox>
                <w10:wrap type="square" anchorx="margin" anchory="page"/>
              </v:shape>
            </w:pict>
          </mc:Fallback>
        </mc:AlternateContent>
      </w:r>
    </w:p>
    <w:p w:rsidR="00324820" w:rsidRDefault="00324820">
      <w:pPr>
        <w:pStyle w:val="Paragraphedeliste"/>
        <w:spacing w:after="0" w:line="260" w:lineRule="exact"/>
        <w:ind w:left="360"/>
        <w:jc w:val="both"/>
      </w:pPr>
    </w:p>
    <w:tbl>
      <w:tblPr>
        <w:tblW w:w="10486" w:type="dxa"/>
        <w:tblLayout w:type="fixed"/>
        <w:tblCellMar>
          <w:left w:w="10" w:type="dxa"/>
          <w:right w:w="10" w:type="dxa"/>
        </w:tblCellMar>
        <w:tblLook w:val="04A0" w:firstRow="1" w:lastRow="0" w:firstColumn="1" w:lastColumn="0" w:noHBand="0" w:noVBand="1"/>
      </w:tblPr>
      <w:tblGrid>
        <w:gridCol w:w="10486"/>
      </w:tblGrid>
      <w:tr w:rsidR="00324820">
        <w:trPr>
          <w:trHeight w:val="230"/>
        </w:trPr>
        <w:tc>
          <w:tcPr>
            <w:tcW w:w="10486" w:type="dxa"/>
            <w:tcBorders>
              <w:top w:val="single" w:sz="4" w:space="0" w:color="000000"/>
              <w:left w:val="single" w:sz="4" w:space="0" w:color="000000"/>
              <w:bottom w:val="single" w:sz="4" w:space="0" w:color="000000"/>
              <w:right w:val="single" w:sz="4" w:space="0" w:color="000000"/>
            </w:tcBorders>
            <w:shd w:val="clear" w:color="auto" w:fill="D9D9D9"/>
            <w:tcMar>
              <w:top w:w="29" w:type="dxa"/>
              <w:left w:w="115" w:type="dxa"/>
              <w:bottom w:w="29" w:type="dxa"/>
              <w:right w:w="115" w:type="dxa"/>
            </w:tcMar>
            <w:vAlign w:val="center"/>
          </w:tcPr>
          <w:p w:rsidR="00324820" w:rsidRDefault="009E2ABD">
            <w:pPr>
              <w:pStyle w:val="Standard"/>
              <w:jc w:val="center"/>
              <w:rPr>
                <w:b/>
                <w:sz w:val="18"/>
                <w:szCs w:val="18"/>
              </w:rPr>
            </w:pPr>
            <w:r>
              <w:rPr>
                <w:b/>
                <w:sz w:val="18"/>
                <w:szCs w:val="18"/>
              </w:rPr>
              <w:t>AVIS DES SERVICES DECONCENTRES DE L’ETAT</w:t>
            </w:r>
          </w:p>
        </w:tc>
      </w:tr>
      <w:tr w:rsidR="00324820">
        <w:trPr>
          <w:trHeight w:val="230"/>
        </w:trPr>
        <w:tc>
          <w:tcPr>
            <w:tcW w:w="10486" w:type="dxa"/>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324820" w:rsidRDefault="009E2ABD">
            <w:pPr>
              <w:pStyle w:val="Standard"/>
            </w:pPr>
            <w:r>
              <w:t>DDCS 44</w:t>
            </w:r>
          </w:p>
        </w:tc>
      </w:tr>
      <w:tr w:rsidR="00324820">
        <w:trPr>
          <w:trHeight w:val="2572"/>
        </w:trPr>
        <w:tc>
          <w:tcPr>
            <w:tcW w:w="10486" w:type="dxa"/>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tcPr>
          <w:p w:rsidR="00324820" w:rsidRDefault="009E2ABD">
            <w:pPr>
              <w:pStyle w:val="Standard"/>
            </w:pPr>
            <w:r>
              <w:t xml:space="preserve">Le projet correspond à une complémentarité de réponse à celle apportée sur la ville de St Nazaire. Sur les autres territoires, si l’offre de logements ALT et sous-location </w:t>
            </w:r>
            <w:r w:rsidR="00E828AB">
              <w:t>existe,</w:t>
            </w:r>
            <w:r>
              <w:t xml:space="preserve"> l’accompagnement spécifique aux femmes victimes de violence n’est pas associé. Le besoin réel peut être en partie minimisé par le fait qu’il n’y a pas de solution à proposer localement.</w:t>
            </w:r>
          </w:p>
          <w:p w:rsidR="00324820" w:rsidRDefault="009E2ABD">
            <w:pPr>
              <w:pStyle w:val="Standard"/>
            </w:pPr>
            <w:r>
              <w:t>La méthode du ‘’aller-vers’’ qui est base de l’intervention sociale prévue, est un élément fort du projet ainsi que l’accompagnement physique à certaines démarches.</w:t>
            </w:r>
          </w:p>
          <w:p w:rsidR="00324820" w:rsidRDefault="00324820">
            <w:pPr>
              <w:pStyle w:val="Standard"/>
            </w:pPr>
          </w:p>
          <w:p w:rsidR="00324820" w:rsidRDefault="009E2ABD">
            <w:pPr>
              <w:pStyle w:val="Standard"/>
            </w:pPr>
            <w:r>
              <w:t>La lecture du projet montre une captation de logement individualisée en fonction du diagnostic établi avec la femme victime de violences.La mise à l’abri quelquefois nécessaire, impliquera une réactivité des bailleurs. La temporalité des attributions n’est pas mentionnée. Cependant, le partenariat de 3 bailleurs est une condition d’optimisation de la réponse.</w:t>
            </w:r>
          </w:p>
          <w:p w:rsidR="00324820" w:rsidRDefault="009E2ABD">
            <w:pPr>
              <w:pStyle w:val="Standard"/>
            </w:pPr>
            <w:r>
              <w:t xml:space="preserve"> </w:t>
            </w:r>
          </w:p>
          <w:p w:rsidR="00324820" w:rsidRDefault="009E2ABD">
            <w:pPr>
              <w:pStyle w:val="Standard"/>
            </w:pPr>
            <w:r>
              <w:t>Les associations partenaires sont bien identifiées sur les territoires concernés et travaillent déjà en étroite collaboration avec les différents acteurs. La coordination entre les partenaires est bien mentionnée et déjà existante à travers la territorialisation du SIAO en cours.</w:t>
            </w:r>
          </w:p>
          <w:p w:rsidR="00324820" w:rsidRDefault="00324820">
            <w:pPr>
              <w:pStyle w:val="Standard"/>
            </w:pPr>
          </w:p>
          <w:p w:rsidR="00324820" w:rsidRDefault="009E2ABD">
            <w:pPr>
              <w:pStyle w:val="Standard"/>
            </w:pPr>
            <w:r>
              <w:t>Aussi, la DRDJSCS-DDD émet un avis favorable sur le projet présenté.</w:t>
            </w:r>
          </w:p>
          <w:p w:rsidR="00324820" w:rsidRDefault="00324820">
            <w:pPr>
              <w:pStyle w:val="Standard"/>
            </w:pPr>
          </w:p>
        </w:tc>
      </w:tr>
    </w:tbl>
    <w:p w:rsidR="00072B8F" w:rsidRDefault="00072B8F">
      <w:pPr>
        <w:rPr>
          <w:rFonts w:hint="eastAsia"/>
          <w:vanish/>
        </w:rPr>
      </w:pPr>
    </w:p>
    <w:tbl>
      <w:tblPr>
        <w:tblW w:w="10470" w:type="dxa"/>
        <w:tblLayout w:type="fixed"/>
        <w:tblCellMar>
          <w:left w:w="10" w:type="dxa"/>
          <w:right w:w="10" w:type="dxa"/>
        </w:tblCellMar>
        <w:tblLook w:val="04A0" w:firstRow="1" w:lastRow="0" w:firstColumn="1" w:lastColumn="0" w:noHBand="0" w:noVBand="1"/>
      </w:tblPr>
      <w:tblGrid>
        <w:gridCol w:w="10470"/>
      </w:tblGrid>
      <w:tr w:rsidR="00324820">
        <w:tc>
          <w:tcPr>
            <w:tcW w:w="1047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324820" w:rsidRDefault="009E2ABD">
            <w:pPr>
              <w:pStyle w:val="Standard"/>
              <w:jc w:val="center"/>
              <w:rPr>
                <w:b/>
                <w:sz w:val="18"/>
                <w:szCs w:val="18"/>
              </w:rPr>
            </w:pPr>
            <w:r>
              <w:rPr>
                <w:b/>
                <w:sz w:val="18"/>
                <w:szCs w:val="18"/>
              </w:rPr>
              <w:t>AVIS DE LA DREAL DES PAYS DE LA LOIRE</w:t>
            </w:r>
          </w:p>
        </w:tc>
      </w:tr>
      <w:tr w:rsidR="00324820">
        <w:tc>
          <w:tcPr>
            <w:tcW w:w="10470" w:type="dxa"/>
            <w:tcBorders>
              <w:left w:val="single" w:sz="2" w:space="0" w:color="000000"/>
              <w:bottom w:val="single" w:sz="2" w:space="0" w:color="000000"/>
              <w:right w:val="single" w:sz="2" w:space="0" w:color="000000"/>
            </w:tcBorders>
            <w:tcMar>
              <w:top w:w="55" w:type="dxa"/>
              <w:left w:w="55" w:type="dxa"/>
              <w:bottom w:w="55" w:type="dxa"/>
              <w:right w:w="55" w:type="dxa"/>
            </w:tcMar>
          </w:tcPr>
          <w:p w:rsidR="00324820" w:rsidRDefault="00324820">
            <w:pPr>
              <w:pStyle w:val="TableContents"/>
              <w:snapToGrid w:val="0"/>
            </w:pPr>
          </w:p>
          <w:p w:rsidR="00324820" w:rsidRDefault="009E2ABD">
            <w:pPr>
              <w:pStyle w:val="TableContents"/>
              <w:snapToGrid w:val="0"/>
            </w:pPr>
            <w:r>
              <w:t>Le projet s’adresse aux femmes victimes de violences conjugales, public prioritaire du PDALHPD et du contingent préfectoral. Il vise à apporter une réponse au plus près du lieu de vie des femmes victimes, sur des territoires actuellement non couverts par des dispositifs d’aide.</w:t>
            </w:r>
          </w:p>
          <w:p w:rsidR="00324820" w:rsidRDefault="00324820">
            <w:pPr>
              <w:pStyle w:val="TableContents"/>
              <w:snapToGrid w:val="0"/>
            </w:pPr>
          </w:p>
          <w:p w:rsidR="00324820" w:rsidRDefault="009E2ABD">
            <w:pPr>
              <w:pStyle w:val="TableContents"/>
              <w:snapToGrid w:val="0"/>
            </w:pPr>
            <w:r>
              <w:t>Le projet répond de façon pertinente aux objectifs de l’appel à projet tant au niveau du public visé que de la démarche d’accompagnement et de recherche d’une solution pérenne de logement.</w:t>
            </w:r>
          </w:p>
          <w:p w:rsidR="00324820" w:rsidRDefault="00324820">
            <w:pPr>
              <w:pStyle w:val="TableContents"/>
              <w:snapToGrid w:val="0"/>
            </w:pPr>
          </w:p>
          <w:p w:rsidR="00324820" w:rsidRDefault="009E2ABD">
            <w:pPr>
              <w:pStyle w:val="TableContents"/>
              <w:snapToGrid w:val="0"/>
            </w:pPr>
            <w:r>
              <w:t>Les trois bailleurs mettront à disposition 30 logements LLS en accès direct ou en sous-location avec bail glissant (ou sous-location avec recherche d’un nouveau logement une fois la situation stabilisée).</w:t>
            </w:r>
          </w:p>
          <w:p w:rsidR="00324820" w:rsidRDefault="00324820">
            <w:pPr>
              <w:pStyle w:val="TableContents"/>
              <w:snapToGrid w:val="0"/>
            </w:pPr>
          </w:p>
          <w:p w:rsidR="00324820" w:rsidRDefault="009E2ABD">
            <w:pPr>
              <w:pStyle w:val="TableContents"/>
              <w:snapToGrid w:val="0"/>
            </w:pPr>
            <w:r>
              <w:t>La démarche d’accompagnement est séquencée en plusieurs temps :</w:t>
            </w:r>
          </w:p>
          <w:p w:rsidR="00324820" w:rsidRDefault="009E2ABD">
            <w:pPr>
              <w:pStyle w:val="TableContents"/>
              <w:snapToGrid w:val="0"/>
            </w:pPr>
            <w:r>
              <w:t>- le repérage des situations par les partenaires (115, SIAO, police, gendarmerie, pompiers, bailleurs…) ;</w:t>
            </w:r>
          </w:p>
          <w:p w:rsidR="00324820" w:rsidRDefault="009E2ABD">
            <w:pPr>
              <w:pStyle w:val="TableContents"/>
              <w:snapToGrid w:val="0"/>
            </w:pPr>
            <w:r>
              <w:t>- la démarche de l’aller vers de l’équipe mobile de travailleurs sociaux qui ira à la rencontre de ces femmes dans des délais assez brefs pour la détection le plus en amont possible des situations, pour travailler avec les victimes un projet de vie incluant le choix d’un lieu de vie le plus tôt possible (mise à l’abri quand cela est nécessaire) ;</w:t>
            </w:r>
          </w:p>
          <w:p w:rsidR="00324820" w:rsidRDefault="009E2ABD">
            <w:pPr>
              <w:pStyle w:val="TableContents"/>
              <w:snapToGrid w:val="0"/>
            </w:pPr>
            <w:r>
              <w:t>- l’accompagnement social global par une équipe pluridisciplinaire : accompagnement à la gestion locative, accompagnement social lié au logement, accompagnement spécifique lié aux violences.</w:t>
            </w:r>
          </w:p>
          <w:p w:rsidR="00324820" w:rsidRDefault="009E2ABD">
            <w:pPr>
              <w:pStyle w:val="TableContents"/>
              <w:snapToGrid w:val="0"/>
            </w:pPr>
            <w:r>
              <w:t>L’adhésion des ménages à la démarche est un préalable.</w:t>
            </w:r>
          </w:p>
          <w:p w:rsidR="00324820" w:rsidRDefault="00324820">
            <w:pPr>
              <w:pStyle w:val="TableContents"/>
              <w:snapToGrid w:val="0"/>
            </w:pPr>
          </w:p>
          <w:p w:rsidR="00324820" w:rsidRDefault="009E2ABD">
            <w:pPr>
              <w:pStyle w:val="TableContents"/>
              <w:snapToGrid w:val="0"/>
            </w:pPr>
            <w:r>
              <w:t>Les associations 102 Gambetta et l’APUIS (qui vont fusionner en 2019) sont membres du groupement de coopération social et médico-social (GCSMS) du SIAO sur le territoire de la CARENE et de la COMPA.</w:t>
            </w:r>
          </w:p>
          <w:p w:rsidR="00324820" w:rsidRDefault="00324820">
            <w:pPr>
              <w:pStyle w:val="TableContents"/>
              <w:snapToGrid w:val="0"/>
            </w:pPr>
          </w:p>
          <w:p w:rsidR="00324820" w:rsidRDefault="009E2ABD">
            <w:pPr>
              <w:pStyle w:val="TableContents"/>
              <w:snapToGrid w:val="0"/>
            </w:pPr>
            <w:r>
              <w:t>Le processus de travail est bien modélisé, ce qui permet à la démarche d’être reproductible.</w:t>
            </w:r>
          </w:p>
          <w:p w:rsidR="00324820" w:rsidRDefault="00324820">
            <w:pPr>
              <w:pStyle w:val="TableContents"/>
              <w:snapToGrid w:val="0"/>
            </w:pPr>
          </w:p>
          <w:p w:rsidR="00324820" w:rsidRDefault="009E2ABD">
            <w:pPr>
              <w:pStyle w:val="TableContents"/>
              <w:snapToGrid w:val="0"/>
            </w:pPr>
            <w:r>
              <w:t>Plusieurs aspects de ce projet présentent un caractère innovant :</w:t>
            </w:r>
          </w:p>
          <w:p w:rsidR="00324820" w:rsidRDefault="009E2ABD">
            <w:pPr>
              <w:pStyle w:val="TableContents"/>
              <w:snapToGrid w:val="0"/>
            </w:pPr>
            <w:r>
              <w:t>- intervention sur des territoires non couverts par les dispositifs de droit commun et la mise en place d’une équipe mobile ;</w:t>
            </w:r>
          </w:p>
          <w:p w:rsidR="00324820" w:rsidRDefault="009E2ABD">
            <w:pPr>
              <w:pStyle w:val="TableContents"/>
              <w:snapToGrid w:val="0"/>
            </w:pPr>
            <w:r>
              <w:t>- démarche de « l’aller vers » afin d’intervenir le plus en amont possible et d’éviter des situations de crises graves ;</w:t>
            </w:r>
          </w:p>
          <w:p w:rsidR="00324820" w:rsidRDefault="009E2ABD">
            <w:pPr>
              <w:pStyle w:val="TableContents"/>
              <w:snapToGrid w:val="0"/>
            </w:pPr>
            <w:r>
              <w:t>- travail en réseau des différents partenaires et coordination de leurs actions qui sera concrétisée par une convention de coopération ;</w:t>
            </w:r>
          </w:p>
          <w:p w:rsidR="00324820" w:rsidRDefault="009E2ABD">
            <w:pPr>
              <w:pStyle w:val="TableContents"/>
              <w:snapToGrid w:val="0"/>
            </w:pPr>
            <w:r>
              <w:t>- animation et suivi du dispositif avec mise en place d’actions de formations à l’attention des professionnels ;</w:t>
            </w:r>
          </w:p>
          <w:p w:rsidR="00324820" w:rsidRDefault="009E2ABD">
            <w:pPr>
              <w:pStyle w:val="TableContents"/>
              <w:snapToGrid w:val="0"/>
            </w:pPr>
            <w:r>
              <w:t>- diversité des réponses proposées aux victimes en fonction des situations (accès direct au logement, logement adapté, meublés non meublés).</w:t>
            </w:r>
          </w:p>
          <w:p w:rsidR="00324820" w:rsidRDefault="00324820">
            <w:pPr>
              <w:pStyle w:val="TableContents"/>
              <w:snapToGrid w:val="0"/>
            </w:pPr>
          </w:p>
          <w:p w:rsidR="00324820" w:rsidRDefault="009E2ABD">
            <w:pPr>
              <w:pStyle w:val="TableContents"/>
              <w:snapToGrid w:val="0"/>
            </w:pPr>
            <w:r>
              <w:t>L’autre aspect intéressant est l’intervention sur des territoires où il n’existe pas de dispositifs spécifiques à destination des personnes victimes de violences conjugales, sauf des places d’ALT ou de sous-locations. Or des difficultés sont constatées sur ces territoires ruraux : isolement, accès aux transports, accès aux services publics et aux associations spécialisées.</w:t>
            </w:r>
          </w:p>
          <w:p w:rsidR="00324820" w:rsidRDefault="00324820">
            <w:pPr>
              <w:pStyle w:val="TableContents"/>
              <w:snapToGrid w:val="0"/>
            </w:pPr>
          </w:p>
          <w:p w:rsidR="00324820" w:rsidRDefault="009E2ABD">
            <w:pPr>
              <w:pStyle w:val="TableContents"/>
              <w:snapToGrid w:val="0"/>
            </w:pPr>
            <w:r>
              <w:t>Le projet repose par ailleurs sur un partenariat fort entre les bailleurs, les collectivités, les acteurs du champ social et les services publics (service droit des femmes du SGAR).</w:t>
            </w:r>
          </w:p>
          <w:p w:rsidR="00324820" w:rsidRDefault="00324820">
            <w:pPr>
              <w:pStyle w:val="TableContents"/>
              <w:snapToGrid w:val="0"/>
            </w:pPr>
          </w:p>
          <w:p w:rsidR="00324820" w:rsidRDefault="009E2ABD">
            <w:pPr>
              <w:pStyle w:val="TableContents"/>
              <w:snapToGrid w:val="0"/>
            </w:pPr>
            <w:r>
              <w:t>Enfin, les modalités de financement respectent les critères du cahier des charges.</w:t>
            </w:r>
          </w:p>
        </w:tc>
      </w:tr>
    </w:tbl>
    <w:p w:rsidR="00324820" w:rsidRDefault="00324820">
      <w:pPr>
        <w:pStyle w:val="Standard"/>
      </w:pPr>
    </w:p>
    <w:tbl>
      <w:tblPr>
        <w:tblW w:w="10440" w:type="dxa"/>
        <w:tblInd w:w="30" w:type="dxa"/>
        <w:tblLayout w:type="fixed"/>
        <w:tblCellMar>
          <w:left w:w="10" w:type="dxa"/>
          <w:right w:w="10" w:type="dxa"/>
        </w:tblCellMar>
        <w:tblLook w:val="04A0" w:firstRow="1" w:lastRow="0" w:firstColumn="1" w:lastColumn="0" w:noHBand="0" w:noVBand="1"/>
      </w:tblPr>
      <w:tblGrid>
        <w:gridCol w:w="10440"/>
      </w:tblGrid>
      <w:tr w:rsidR="00324820">
        <w:tc>
          <w:tcPr>
            <w:tcW w:w="1044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324820" w:rsidRDefault="009E2ABD">
            <w:pPr>
              <w:pStyle w:val="Standard"/>
              <w:jc w:val="center"/>
              <w:rPr>
                <w:b/>
                <w:sz w:val="18"/>
                <w:szCs w:val="18"/>
              </w:rPr>
            </w:pPr>
            <w:r>
              <w:rPr>
                <w:b/>
                <w:sz w:val="18"/>
                <w:szCs w:val="18"/>
              </w:rPr>
              <w:t>AVIS DU CPR USH ET DREAL PAYS DE LA LOIRE DU 5 NOVEMBRE 2018</w:t>
            </w:r>
          </w:p>
        </w:tc>
      </w:tr>
      <w:tr w:rsidR="00324820">
        <w:tc>
          <w:tcPr>
            <w:tcW w:w="10440" w:type="dxa"/>
            <w:tcBorders>
              <w:left w:val="single" w:sz="2" w:space="0" w:color="000000"/>
              <w:bottom w:val="single" w:sz="2" w:space="0" w:color="000000"/>
              <w:right w:val="single" w:sz="2" w:space="0" w:color="000000"/>
            </w:tcBorders>
            <w:tcMar>
              <w:top w:w="55" w:type="dxa"/>
              <w:left w:w="55" w:type="dxa"/>
              <w:bottom w:w="55" w:type="dxa"/>
              <w:right w:w="55" w:type="dxa"/>
            </w:tcMar>
          </w:tcPr>
          <w:p w:rsidR="00324820" w:rsidRDefault="009E2ABD">
            <w:pPr>
              <w:pStyle w:val="Standard"/>
            </w:pPr>
            <w:r>
              <w:rPr>
                <w:b/>
                <w:bCs/>
              </w:rPr>
              <w:t>Questions soulevées</w:t>
            </w:r>
            <w:r>
              <w:t> :</w:t>
            </w:r>
          </w:p>
          <w:p w:rsidR="00324820" w:rsidRDefault="009E2ABD">
            <w:pPr>
              <w:pStyle w:val="Paragraphedeliste"/>
              <w:numPr>
                <w:ilvl w:val="0"/>
                <w:numId w:val="5"/>
              </w:numPr>
              <w:spacing w:after="0"/>
            </w:pPr>
            <w:r>
              <w:t>Coût relativement élevé (de l’ordre de 13 000 € par personne suivie) ;</w:t>
            </w:r>
          </w:p>
          <w:p w:rsidR="00324820" w:rsidRDefault="009E2ABD">
            <w:pPr>
              <w:pStyle w:val="Paragraphedeliste"/>
              <w:numPr>
                <w:ilvl w:val="0"/>
                <w:numId w:val="4"/>
              </w:numPr>
              <w:spacing w:after="0"/>
            </w:pPr>
            <w:r>
              <w:t>Les 3 organismes HLM sont impliqués dans la recherche de logements adaptés aux besoins, avec une adéquation du loyer (au niveau ou proche du plafond APL); pas d'implication spécifique des bailleurs dans l'accompagnement social.</w:t>
            </w:r>
          </w:p>
          <w:p w:rsidR="00324820" w:rsidRDefault="00324820">
            <w:pPr>
              <w:pStyle w:val="TableContents"/>
              <w:snapToGrid w:val="0"/>
              <w:rPr>
                <w:b/>
                <w:bCs/>
              </w:rPr>
            </w:pPr>
          </w:p>
          <w:p w:rsidR="00324820" w:rsidRDefault="009E2ABD">
            <w:pPr>
              <w:pStyle w:val="TableContents"/>
              <w:snapToGrid w:val="0"/>
              <w:rPr>
                <w:b/>
                <w:bCs/>
              </w:rPr>
            </w:pPr>
            <w:r>
              <w:rPr>
                <w:b/>
                <w:bCs/>
              </w:rPr>
              <w:t>AVIS FAVORABLE</w:t>
            </w:r>
          </w:p>
          <w:p w:rsidR="00324820" w:rsidRDefault="009E2ABD">
            <w:pPr>
              <w:pStyle w:val="TableContents"/>
              <w:snapToGrid w:val="0"/>
            </w:pPr>
            <w:r>
              <w:t xml:space="preserve">Classement : </w:t>
            </w:r>
            <w:r>
              <w:rPr>
                <w:b/>
                <w:bCs/>
              </w:rPr>
              <w:t>3/4</w:t>
            </w:r>
          </w:p>
          <w:p w:rsidR="00324820" w:rsidRDefault="009E2ABD">
            <w:pPr>
              <w:pStyle w:val="TableContents"/>
              <w:snapToGrid w:val="0"/>
            </w:pPr>
            <w:r>
              <w:t xml:space="preserve">Proposition de financement : </w:t>
            </w:r>
            <w:r>
              <w:rPr>
                <w:b/>
                <w:bCs/>
              </w:rPr>
              <w:t>FSI innovation</w:t>
            </w:r>
          </w:p>
          <w:p w:rsidR="00324820" w:rsidRDefault="00324820">
            <w:pPr>
              <w:pStyle w:val="TableContents"/>
              <w:snapToGrid w:val="0"/>
            </w:pPr>
          </w:p>
        </w:tc>
      </w:tr>
    </w:tbl>
    <w:p w:rsidR="009E2ABD" w:rsidRDefault="009E2ABD">
      <w:pPr>
        <w:pStyle w:val="Standard"/>
      </w:pPr>
    </w:p>
    <w:p w:rsidR="009E2ABD" w:rsidRDefault="009E2ABD">
      <w:pPr>
        <w:rPr>
          <w:rFonts w:ascii="Tahoma" w:eastAsia="Times New Roman" w:hAnsi="Tahoma" w:cs="Tahoma"/>
          <w:spacing w:val="10"/>
          <w:sz w:val="16"/>
          <w:szCs w:val="16"/>
        </w:rPr>
      </w:pPr>
      <w:r>
        <w:br w:type="page"/>
      </w:r>
    </w:p>
    <w:p w:rsidR="00324820" w:rsidRDefault="00324820">
      <w:pPr>
        <w:pStyle w:val="Standard"/>
      </w:pPr>
    </w:p>
    <w:p w:rsidR="009E2ABD" w:rsidRDefault="009E2ABD" w:rsidP="009E2ABD">
      <w:pPr>
        <w:rPr>
          <w:rFonts w:hint="eastAsia"/>
        </w:rPr>
      </w:pPr>
    </w:p>
    <w:p w:rsidR="009E2ABD" w:rsidRPr="00E06C33" w:rsidRDefault="009E2ABD" w:rsidP="009E2ABD">
      <w:pPr>
        <w:pBdr>
          <w:top w:val="single" w:sz="4" w:space="1" w:color="auto"/>
          <w:left w:val="single" w:sz="4" w:space="4" w:color="auto"/>
          <w:bottom w:val="single" w:sz="4" w:space="1" w:color="auto"/>
          <w:right w:val="single" w:sz="4" w:space="4" w:color="auto"/>
        </w:pBdr>
        <w:jc w:val="center"/>
        <w:rPr>
          <w:rFonts w:cs="Arial" w:hint="eastAsia"/>
          <w:sz w:val="28"/>
          <w:szCs w:val="28"/>
        </w:rPr>
      </w:pPr>
      <w:r w:rsidRPr="00E06C33">
        <w:rPr>
          <w:rFonts w:cs="Arial"/>
          <w:sz w:val="28"/>
          <w:szCs w:val="28"/>
        </w:rPr>
        <w:t>Appel à projet</w:t>
      </w:r>
      <w:r>
        <w:rPr>
          <w:rFonts w:cs="Arial"/>
          <w:sz w:val="28"/>
          <w:szCs w:val="28"/>
        </w:rPr>
        <w:t>s</w:t>
      </w:r>
      <w:r w:rsidRPr="00E06C33">
        <w:rPr>
          <w:rFonts w:cs="Arial"/>
          <w:sz w:val="28"/>
          <w:szCs w:val="28"/>
        </w:rPr>
        <w:t xml:space="preserve"> « 10 000 logements Hlm accompagnés »</w:t>
      </w:r>
    </w:p>
    <w:p w:rsidR="009E2ABD" w:rsidRPr="00E06C33" w:rsidRDefault="009E2ABD" w:rsidP="009E2ABD">
      <w:pPr>
        <w:pBdr>
          <w:top w:val="single" w:sz="4" w:space="1" w:color="auto"/>
          <w:left w:val="single" w:sz="4" w:space="4" w:color="auto"/>
          <w:bottom w:val="single" w:sz="4" w:space="1" w:color="auto"/>
          <w:right w:val="single" w:sz="4" w:space="4" w:color="auto"/>
        </w:pBdr>
        <w:jc w:val="center"/>
        <w:rPr>
          <w:rFonts w:cs="Arial" w:hint="eastAsia"/>
          <w:sz w:val="28"/>
          <w:szCs w:val="28"/>
        </w:rPr>
      </w:pPr>
    </w:p>
    <w:p w:rsidR="009E2ABD" w:rsidRPr="00E06C33" w:rsidRDefault="009E2ABD" w:rsidP="009E2ABD">
      <w:pPr>
        <w:pBdr>
          <w:top w:val="single" w:sz="4" w:space="1" w:color="auto"/>
          <w:left w:val="single" w:sz="4" w:space="4" w:color="auto"/>
          <w:bottom w:val="single" w:sz="4" w:space="1" w:color="auto"/>
          <w:right w:val="single" w:sz="4" w:space="4" w:color="auto"/>
        </w:pBdr>
        <w:jc w:val="center"/>
        <w:rPr>
          <w:rFonts w:cs="Arial" w:hint="eastAsia"/>
          <w:sz w:val="28"/>
          <w:szCs w:val="28"/>
        </w:rPr>
      </w:pPr>
      <w:r>
        <w:rPr>
          <w:rFonts w:cs="Arial"/>
          <w:sz w:val="28"/>
          <w:szCs w:val="28"/>
        </w:rPr>
        <w:t xml:space="preserve">Espace Domicile </w:t>
      </w:r>
    </w:p>
    <w:p w:rsidR="009E2ABD" w:rsidRPr="00B24E04" w:rsidRDefault="009E2ABD" w:rsidP="009E2ABD">
      <w:pPr>
        <w:pBdr>
          <w:top w:val="single" w:sz="4" w:space="1" w:color="auto"/>
          <w:left w:val="single" w:sz="4" w:space="4" w:color="auto"/>
          <w:bottom w:val="single" w:sz="4" w:space="1" w:color="auto"/>
          <w:right w:val="single" w:sz="4" w:space="4" w:color="auto"/>
        </w:pBdr>
        <w:jc w:val="center"/>
        <w:rPr>
          <w:rFonts w:cs="Arial" w:hint="eastAsia"/>
          <w:sz w:val="28"/>
          <w:szCs w:val="28"/>
        </w:rPr>
      </w:pPr>
      <w:r w:rsidRPr="00B24E04">
        <w:rPr>
          <w:sz w:val="28"/>
          <w:szCs w:val="28"/>
        </w:rPr>
        <w:t>APP’ELLES</w:t>
      </w:r>
    </w:p>
    <w:p w:rsidR="009E2ABD" w:rsidRPr="001D6020" w:rsidRDefault="009E2ABD" w:rsidP="009E2ABD">
      <w:pPr>
        <w:pStyle w:val="Titre1"/>
        <w:keepNext/>
        <w:keepLines/>
        <w:spacing w:before="480" w:after="120"/>
        <w:ind w:left="425" w:hanging="425"/>
        <w:jc w:val="left"/>
      </w:pPr>
      <w:r w:rsidRPr="001D6020">
        <w:t>Demandeur</w:t>
      </w:r>
      <w:r>
        <w:t>(s)</w:t>
      </w:r>
    </w:p>
    <w:p w:rsidR="009E2ABD" w:rsidRPr="004D3A59" w:rsidRDefault="009E2ABD" w:rsidP="009E2ABD">
      <w:pPr>
        <w:ind w:left="360"/>
        <w:rPr>
          <w:rFonts w:hint="eastAsia"/>
          <w:b/>
          <w:sz w:val="20"/>
          <w:szCs w:val="20"/>
        </w:rPr>
      </w:pPr>
      <w:r w:rsidRPr="004D3A59">
        <w:rPr>
          <w:b/>
          <w:sz w:val="20"/>
          <w:szCs w:val="20"/>
        </w:rPr>
        <w:t>ORGANISME</w:t>
      </w:r>
    </w:p>
    <w:p w:rsidR="009E2ABD" w:rsidRPr="004D3A59" w:rsidRDefault="009E2ABD" w:rsidP="009E2ABD">
      <w:pPr>
        <w:widowControl/>
        <w:numPr>
          <w:ilvl w:val="0"/>
          <w:numId w:val="6"/>
        </w:numPr>
        <w:suppressAutoHyphens w:val="0"/>
        <w:autoSpaceDN/>
        <w:spacing w:after="60" w:line="264" w:lineRule="auto"/>
        <w:ind w:left="850" w:hanging="425"/>
        <w:textAlignment w:val="auto"/>
        <w:rPr>
          <w:rFonts w:hint="eastAsia"/>
          <w:sz w:val="18"/>
          <w:szCs w:val="18"/>
        </w:rPr>
      </w:pPr>
      <w:r w:rsidRPr="004D3A59">
        <w:rPr>
          <w:sz w:val="18"/>
          <w:szCs w:val="18"/>
        </w:rPr>
        <w:t>Représenté par Monsieur Matthieu NEDONCHELLE, Directeur général</w:t>
      </w:r>
    </w:p>
    <w:p w:rsidR="009E2ABD" w:rsidRPr="004D3A59" w:rsidRDefault="009E2ABD" w:rsidP="009E2ABD">
      <w:pPr>
        <w:ind w:left="1418"/>
        <w:rPr>
          <w:rFonts w:hint="eastAsia"/>
          <w:sz w:val="18"/>
          <w:szCs w:val="18"/>
        </w:rPr>
      </w:pPr>
      <w:r w:rsidRPr="004D3A59">
        <w:rPr>
          <w:sz w:val="18"/>
          <w:szCs w:val="18"/>
        </w:rPr>
        <w:t>Adresse : 13 Avenue Barbara, 44 570 TRIGNAC</w:t>
      </w:r>
    </w:p>
    <w:p w:rsidR="009E2ABD" w:rsidRPr="004D3A59" w:rsidRDefault="009E2ABD" w:rsidP="009E2ABD">
      <w:pPr>
        <w:ind w:left="1418"/>
        <w:rPr>
          <w:rFonts w:hint="eastAsia"/>
          <w:sz w:val="18"/>
          <w:szCs w:val="18"/>
        </w:rPr>
      </w:pPr>
      <w:r w:rsidRPr="004D3A59">
        <w:rPr>
          <w:sz w:val="18"/>
          <w:szCs w:val="18"/>
        </w:rPr>
        <w:t>Numéro SIRET : 006 380 158 00045</w:t>
      </w:r>
    </w:p>
    <w:p w:rsidR="009E2ABD" w:rsidRPr="004D3A59" w:rsidRDefault="009E2ABD" w:rsidP="009E2ABD">
      <w:pPr>
        <w:ind w:left="1418"/>
        <w:rPr>
          <w:rFonts w:hint="eastAsia"/>
          <w:sz w:val="18"/>
          <w:szCs w:val="18"/>
        </w:rPr>
      </w:pPr>
      <w:r w:rsidRPr="004D3A59">
        <w:rPr>
          <w:sz w:val="18"/>
          <w:szCs w:val="18"/>
        </w:rPr>
        <w:t>4225 logements, dont 145 en QPV</w:t>
      </w:r>
    </w:p>
    <w:p w:rsidR="009E2ABD" w:rsidRPr="004D3A59" w:rsidRDefault="009E2ABD" w:rsidP="009E2ABD">
      <w:pPr>
        <w:widowControl/>
        <w:numPr>
          <w:ilvl w:val="0"/>
          <w:numId w:val="6"/>
        </w:numPr>
        <w:suppressAutoHyphens w:val="0"/>
        <w:autoSpaceDN/>
        <w:spacing w:after="60" w:line="264" w:lineRule="auto"/>
        <w:ind w:left="850" w:hanging="425"/>
        <w:textAlignment w:val="auto"/>
        <w:rPr>
          <w:rFonts w:hint="eastAsia"/>
          <w:sz w:val="18"/>
          <w:szCs w:val="18"/>
        </w:rPr>
      </w:pPr>
      <w:r w:rsidRPr="004D3A59">
        <w:rPr>
          <w:sz w:val="18"/>
          <w:szCs w:val="18"/>
        </w:rPr>
        <w:t>L'organisme atteste qu'il est à jour de ses cotisations CGLLS, et qu'il dispose d'un PSP.</w:t>
      </w:r>
    </w:p>
    <w:p w:rsidR="009E2ABD" w:rsidRPr="004D3A59" w:rsidRDefault="009E2ABD" w:rsidP="009E2ABD">
      <w:pPr>
        <w:widowControl/>
        <w:numPr>
          <w:ilvl w:val="0"/>
          <w:numId w:val="6"/>
        </w:numPr>
        <w:suppressAutoHyphens w:val="0"/>
        <w:autoSpaceDN/>
        <w:spacing w:after="60" w:line="264" w:lineRule="auto"/>
        <w:ind w:left="850" w:hanging="425"/>
        <w:textAlignment w:val="auto"/>
        <w:rPr>
          <w:rFonts w:hint="eastAsia"/>
          <w:sz w:val="18"/>
          <w:szCs w:val="18"/>
        </w:rPr>
      </w:pPr>
      <w:r w:rsidRPr="004D3A59">
        <w:rPr>
          <w:sz w:val="18"/>
          <w:szCs w:val="18"/>
        </w:rPr>
        <w:t>Responsable du dossier : CAFFIN Laurent /</w:t>
      </w:r>
      <w:r w:rsidRPr="004D3A59">
        <w:rPr>
          <w:sz w:val="18"/>
          <w:szCs w:val="18"/>
        </w:rPr>
        <w:tab/>
        <w:t xml:space="preserve"> 02.40.22.95.54. /</w:t>
      </w:r>
      <w:r w:rsidRPr="004D3A59">
        <w:rPr>
          <w:sz w:val="18"/>
          <w:szCs w:val="18"/>
        </w:rPr>
        <w:tab/>
        <w:t>l.caffin@espace-domicile.fr</w:t>
      </w:r>
    </w:p>
    <w:p w:rsidR="009E2ABD" w:rsidRPr="004D3A59" w:rsidRDefault="009E2ABD" w:rsidP="009E2ABD">
      <w:pPr>
        <w:widowControl/>
        <w:numPr>
          <w:ilvl w:val="0"/>
          <w:numId w:val="6"/>
        </w:numPr>
        <w:suppressAutoHyphens w:val="0"/>
        <w:autoSpaceDN/>
        <w:spacing w:after="120" w:line="264" w:lineRule="auto"/>
        <w:ind w:left="851" w:hanging="425"/>
        <w:textAlignment w:val="auto"/>
        <w:rPr>
          <w:rFonts w:hint="eastAsia"/>
          <w:sz w:val="18"/>
          <w:szCs w:val="18"/>
        </w:rPr>
      </w:pPr>
      <w:r w:rsidRPr="004D3A59">
        <w:rPr>
          <w:sz w:val="18"/>
          <w:szCs w:val="18"/>
        </w:rPr>
        <w:t>L'organisme a bénéficié des aides du FILLS ou du FSI au cours des trois années précédentes pour un montant total de 0€</w:t>
      </w:r>
    </w:p>
    <w:p w:rsidR="009E2ABD" w:rsidRPr="00965BA4" w:rsidRDefault="009E2ABD" w:rsidP="009E2ABD">
      <w:pPr>
        <w:pStyle w:val="Titre1"/>
        <w:keepNext/>
        <w:keepLines/>
        <w:pBdr>
          <w:top w:val="single" w:sz="4" w:space="1" w:color="auto"/>
          <w:left w:val="single" w:sz="4" w:space="4" w:color="auto"/>
          <w:bottom w:val="single" w:sz="4" w:space="1" w:color="auto"/>
          <w:right w:val="single" w:sz="4" w:space="4" w:color="auto"/>
        </w:pBdr>
        <w:spacing w:before="480" w:after="120"/>
        <w:ind w:left="425" w:hanging="425"/>
        <w:jc w:val="left"/>
      </w:pPr>
      <w:r>
        <w:t>Description du projet</w:t>
      </w:r>
    </w:p>
    <w:p w:rsidR="009E2ABD" w:rsidRPr="004D3A59" w:rsidRDefault="009E2ABD" w:rsidP="009E2ABD">
      <w:pPr>
        <w:pBdr>
          <w:top w:val="single" w:sz="4" w:space="1" w:color="auto"/>
          <w:left w:val="single" w:sz="4" w:space="4" w:color="auto"/>
          <w:bottom w:val="single" w:sz="4" w:space="1" w:color="auto"/>
          <w:right w:val="single" w:sz="4" w:space="4" w:color="auto"/>
        </w:pBdr>
        <w:rPr>
          <w:rFonts w:hint="eastAsia"/>
          <w:b/>
          <w:sz w:val="18"/>
          <w:szCs w:val="18"/>
        </w:rPr>
      </w:pPr>
      <w:r w:rsidRPr="004D3A59">
        <w:rPr>
          <w:b/>
          <w:sz w:val="18"/>
          <w:szCs w:val="18"/>
        </w:rPr>
        <w:t>Descriptif sommaire du projet et objectifs poursuivis</w:t>
      </w:r>
    </w:p>
    <w:p w:rsidR="009E2ABD" w:rsidRPr="004D3A59" w:rsidRDefault="009E2ABD" w:rsidP="009E2ABD">
      <w:pPr>
        <w:pBdr>
          <w:top w:val="single" w:sz="4" w:space="1" w:color="auto"/>
          <w:left w:val="single" w:sz="4" w:space="4" w:color="auto"/>
          <w:bottom w:val="single" w:sz="4" w:space="1" w:color="auto"/>
          <w:right w:val="single" w:sz="4" w:space="4" w:color="auto"/>
        </w:pBdr>
        <w:rPr>
          <w:rFonts w:hint="eastAsia"/>
          <w:b/>
          <w:sz w:val="18"/>
          <w:szCs w:val="18"/>
        </w:rPr>
      </w:pPr>
    </w:p>
    <w:p w:rsidR="009E2ABD" w:rsidRPr="004D3A59" w:rsidRDefault="009E2ABD" w:rsidP="009E2ABD">
      <w:pPr>
        <w:pBdr>
          <w:top w:val="single" w:sz="4" w:space="1" w:color="auto"/>
          <w:left w:val="single" w:sz="4" w:space="4" w:color="auto"/>
          <w:bottom w:val="single" w:sz="4" w:space="1" w:color="auto"/>
          <w:right w:val="single" w:sz="4" w:space="4" w:color="auto"/>
        </w:pBdr>
        <w:rPr>
          <w:rFonts w:hint="eastAsia"/>
          <w:sz w:val="18"/>
          <w:szCs w:val="18"/>
        </w:rPr>
      </w:pPr>
      <w:r w:rsidRPr="004D3A59">
        <w:rPr>
          <w:sz w:val="18"/>
          <w:szCs w:val="18"/>
        </w:rPr>
        <w:t>Des acteurs interviennent de manière coordonnée depuis plusieurs années pour accompagner les femmes victimes de violences sur les territoires de Nantes et Saint-Nazaire. Aujourd’hui, les femmes victimes de violences vivant sur les territoires ruraux restent éloignées de l’ensemble des dispositifs existants.</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La mobilisation rapide de solutions de logement ou d’accompagnement mérite d’être accentuée afin de répondre efficacement aux situations de fragilité de ces femmes.</w:t>
      </w:r>
    </w:p>
    <w:p w:rsidR="009E2ABD" w:rsidRPr="004D3A59" w:rsidRDefault="009E2ABD" w:rsidP="009E2ABD">
      <w:pPr>
        <w:pBdr>
          <w:top w:val="single" w:sz="4" w:space="1" w:color="auto"/>
          <w:left w:val="single" w:sz="4" w:space="4" w:color="auto"/>
          <w:bottom w:val="single" w:sz="4" w:space="1" w:color="auto"/>
          <w:right w:val="single" w:sz="4" w:space="4" w:color="auto"/>
        </w:pBdr>
        <w:rPr>
          <w:rFonts w:hint="eastAsia"/>
          <w:b/>
          <w:sz w:val="18"/>
          <w:szCs w:val="18"/>
        </w:rPr>
      </w:pP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b/>
          <w:sz w:val="18"/>
          <w:szCs w:val="18"/>
        </w:rPr>
      </w:pPr>
      <w:r w:rsidRPr="004D3A59">
        <w:rPr>
          <w:b/>
          <w:sz w:val="18"/>
          <w:szCs w:val="18"/>
        </w:rPr>
        <w:t xml:space="preserve">« Aller-vers »  ….des lieux d’écoute de proximité </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 xml:space="preserve">Le projet propose une méthodologie d’intervention innovante basée sur « l’aller-vers ». Une équipe mobile de travailleurs sociaux sera constituée pour aller rencontrer les femmes victimes de violences sur le lieu de leur choix (situés sur les territoires de la CARENE, de CAP ATLANTIQUE, Sud Estuaire, communauté de communes de Pornic Agglo Pays de Retz et COMPAS), là où elles en sont de leurs vécus et de leurs parcours par rapport aux violences. Cette équipe mobile contribuera à améliorer le repérage des femmes victimes de violences. </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L’objectif n’est pas de disposer d’un lieu précis de permanence mais de pouvoir effectuer des interventions dans différents lieux et sous différentes formes : présence périodique régulière dans une structure, interventions ponctuelles ou accompagnements vers l’extérieur….</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L’importance du lien établi avec les femmes prévaut sur la permanence du lieu.</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L’équipe mobile assurera une permanence téléphonique du lundi au vendredi entre 9h00-12h00 et 14h00-18h00. Elle pourra être sollicitée par les partenaires (115, police, gendarmerie, pompiers, hôpitaux, services sociaux…). L’équipe se déplacera sur un lieu public de proximité (associations, mairies, bailleurs…) pour rencontrer la femme, dans des délais assez brefs.</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En fonction des demandes de partenaires, l’équipe pourra assurer des permanences dédiées régulières dans différents lieux du territoire.</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b/>
          <w:sz w:val="18"/>
          <w:szCs w:val="18"/>
        </w:rPr>
      </w:pP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b/>
          <w:sz w:val="18"/>
          <w:szCs w:val="18"/>
        </w:rPr>
      </w:pPr>
      <w:r w:rsidRPr="004D3A59">
        <w:rPr>
          <w:b/>
          <w:sz w:val="18"/>
          <w:szCs w:val="18"/>
        </w:rPr>
        <w:t>Accompagner la femme dans son cheminement autour des violences</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L’intervention de cette équipe mobile n’a pas vocation à se substituer aux services sociaux de droit commun mais bien de s’inscrire dans une complémentarité des actions menées. La concertation des acteurs restant impérative dans la prise en charge des femmes victimes de violences. L’équipe mobile sera donc en lien avec le 115, le SIAO, les bureaux d’aides aux victimes, le CIDFF, l’hôpital, les services sociaux de secteur, la police, la gendarmerie…</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L’accompagnement des femmes victimes de violences nécessite du temps, une écoute et un travail progressif vers l’autonomie. Les services sociaux de droit commun ne disposent pas toujours de ce temps.</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Lors des permanences, des entretiens individuels seront proposés par des professionnels de l’action sociale, diplômés et formés aux problématiques de violences. La qualité de l’accueil sera recherchée afin de permettre un temps de parole sécurisé et une écoute la plus efficace possible. Il s’agit de permettre aux femmes de formuler une demande, de les accompagner dans leur cheminement par rapport au vécu des violences, de les orienter voire de les accompagner physiquement dans leurs démarches auprès des différents partenaires (police, gendarmerie, assistante sociale, médecins, associations…), de les préparer si elles le souhaitent dans le départ du domicile conjugal ou la réalisation de démarches de maintien au domicile suite à une mesure d’éviction du conjoint violent.</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b/>
          <w:sz w:val="18"/>
          <w:szCs w:val="18"/>
        </w:rPr>
      </w:pPr>
      <w:r w:rsidRPr="004D3A59">
        <w:rPr>
          <w:b/>
          <w:sz w:val="18"/>
          <w:szCs w:val="18"/>
        </w:rPr>
        <w:t>Faciliter et personnaliser les parcours résidentiels des femmes victimes de violences</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Disposer d’un hébergement temporaire ou d’un logement pérenne est primordial dans le processus de reconstruction des femmes victimes de violences et pour un retour à l’autonomie. Si nécessaire, le travailleur social se chargera d’organiser la mise à l’abri de la femme victime de violences, soit chez un proche, soit dans le réseau de l’hébergement/logement accompagné, en lien notamment avec le 115/SIAO. Il restera référent pour travailler sur la recherche d’une solution de sortie.</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Lorsque l’équipe mobile sera sollicitée par le 115/SIAO, suite à une mise à l’abri, celle-ci ira à la rencontre de la femme dans les jours qui suivent pour l’accompagner dans ses démarches liées à la situation de violences (accompagnements physiques, transports vers les partenaires, dépôt de plainte.) et dans la recherche d’une solution d’hébergement/logement plus pérenne et surtout sécurisante pour les aider à se reconstruire.</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L’association fera le lien avec les bailleurs sociaux pour faciliter le relogement de la femme victime dans un autre logement du parc public, si nécessaire sous la forme d’un logement en sous-location avec bail-glissant.</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Le logement en sous-location avec bail glissant peut permettre aux femmes victimes de violences :</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sym w:font="Symbol" w:char="F0DE"/>
      </w:r>
      <w:r w:rsidRPr="004D3A59">
        <w:rPr>
          <w:sz w:val="18"/>
          <w:szCs w:val="18"/>
        </w:rPr>
        <w:t xml:space="preserve"> D’attendre plus sereinement les décisions du juge aux affaires familiales en ce qui concerne la garde des enfants ;</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sym w:font="Symbol" w:char="F0DE"/>
      </w:r>
      <w:r w:rsidRPr="004D3A59">
        <w:rPr>
          <w:sz w:val="18"/>
          <w:szCs w:val="18"/>
        </w:rPr>
        <w:t>De travailler sur leur nouveau budget</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lastRenderedPageBreak/>
        <w:sym w:font="Symbol" w:char="F0DE"/>
      </w:r>
      <w:r w:rsidRPr="004D3A59">
        <w:rPr>
          <w:sz w:val="18"/>
          <w:szCs w:val="18"/>
        </w:rPr>
        <w:t xml:space="preserve">D’effectuer les démarches et de récolter l’ensemble des documents nécessaires à son accès dans un logement de droit commun. </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b/>
          <w:sz w:val="18"/>
          <w:szCs w:val="18"/>
        </w:rPr>
      </w:pPr>
      <w:r w:rsidRPr="004D3A59">
        <w:rPr>
          <w:b/>
          <w:sz w:val="18"/>
          <w:szCs w:val="18"/>
        </w:rPr>
        <w:t>Améliorer la connaissance partagée des femmes victimes de violences</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 xml:space="preserve">Les associations l’APUIS et Le 102 Gambetta sont membres du Groupement de Coopération Social et Médico-Social (GCSMS) du SIAO. À ce titre, elles ont été nommées, respectivement organismes relais de la territorialisation du SIAO sur le territoire de la CARENE et de la COMPA. Elles pourront ainsi faciliter la fluidité des parcours des femmes et notamment faciliter les sorties des logements financés au titre de l’ALT. Elles pourront alimenter l’observatoire du SIAO pour connaitre de manière plus fine le volume de demandes d’hébergement/logement accompagné sur les territoires précités et faire reconnaitre la spécificité du public. Le regard croisé des différents intervenants viendra enrichir l’analyse. </w:t>
      </w:r>
    </w:p>
    <w:p w:rsidR="009E2ABD" w:rsidRPr="004D3A59" w:rsidRDefault="009E2ABD" w:rsidP="009E2ABD">
      <w:pPr>
        <w:pBdr>
          <w:top w:val="single" w:sz="4" w:space="1" w:color="auto"/>
          <w:left w:val="single" w:sz="4" w:space="4" w:color="auto"/>
          <w:bottom w:val="single" w:sz="4" w:space="1" w:color="auto"/>
          <w:right w:val="single" w:sz="4" w:space="4" w:color="auto"/>
        </w:pBdr>
        <w:rPr>
          <w:rFonts w:hint="eastAsia"/>
          <w:sz w:val="18"/>
          <w:szCs w:val="18"/>
        </w:rPr>
      </w:pPr>
    </w:p>
    <w:p w:rsidR="009E2ABD" w:rsidRDefault="009E2ABD" w:rsidP="009E2ABD">
      <w:pPr>
        <w:rPr>
          <w:rFonts w:hint="eastAsia"/>
        </w:rPr>
      </w:pPr>
    </w:p>
    <w:p w:rsidR="009E2ABD" w:rsidRPr="00CC41DF" w:rsidRDefault="009E2ABD" w:rsidP="009E2ABD">
      <w:pPr>
        <w:pBdr>
          <w:top w:val="single" w:sz="4" w:space="1" w:color="auto"/>
          <w:left w:val="single" w:sz="4" w:space="4" w:color="auto"/>
          <w:bottom w:val="single" w:sz="4" w:space="1" w:color="auto"/>
          <w:right w:val="single" w:sz="4" w:space="4" w:color="auto"/>
        </w:pBdr>
        <w:rPr>
          <w:rFonts w:hint="eastAsia"/>
          <w:b/>
        </w:rPr>
      </w:pPr>
      <w:r w:rsidRPr="00CC41DF">
        <w:rPr>
          <w:b/>
        </w:rPr>
        <w:t>PUBLICS CIBLES DU PROJET</w:t>
      </w:r>
    </w:p>
    <w:p w:rsidR="009E2ABD" w:rsidRPr="004D3A59" w:rsidRDefault="009E2ABD" w:rsidP="009E2ABD">
      <w:pPr>
        <w:pBdr>
          <w:top w:val="single" w:sz="4" w:space="1" w:color="auto"/>
          <w:left w:val="single" w:sz="4" w:space="4" w:color="auto"/>
          <w:bottom w:val="single" w:sz="4" w:space="1" w:color="auto"/>
          <w:right w:val="single" w:sz="4" w:space="4" w:color="auto"/>
        </w:pBdr>
        <w:rPr>
          <w:rFonts w:hint="eastAsia"/>
          <w:sz w:val="18"/>
          <w:szCs w:val="18"/>
        </w:rPr>
      </w:pPr>
    </w:p>
    <w:p w:rsidR="009E2ABD" w:rsidRPr="004D3A59" w:rsidRDefault="009E2ABD" w:rsidP="009E2ABD">
      <w:pPr>
        <w:pBdr>
          <w:top w:val="single" w:sz="4" w:space="1" w:color="auto"/>
          <w:left w:val="single" w:sz="4" w:space="4" w:color="auto"/>
          <w:bottom w:val="single" w:sz="4" w:space="1" w:color="auto"/>
          <w:right w:val="single" w:sz="4" w:space="4" w:color="auto"/>
        </w:pBdr>
        <w:rPr>
          <w:rFonts w:hint="eastAsia"/>
          <w:sz w:val="18"/>
          <w:szCs w:val="18"/>
        </w:rPr>
      </w:pPr>
      <w:r w:rsidRPr="004D3A59">
        <w:rPr>
          <w:b/>
          <w:sz w:val="18"/>
          <w:szCs w:val="18"/>
        </w:rPr>
        <w:t>Nombre de ménages accompagnés</w:t>
      </w:r>
      <w:r w:rsidRPr="004D3A59">
        <w:rPr>
          <w:sz w:val="18"/>
          <w:szCs w:val="18"/>
        </w:rPr>
        <w:t> : 30 ménages</w:t>
      </w:r>
    </w:p>
    <w:p w:rsidR="009E2ABD" w:rsidRPr="004D3A59" w:rsidRDefault="009E2ABD" w:rsidP="009E2ABD">
      <w:pPr>
        <w:pBdr>
          <w:top w:val="single" w:sz="4" w:space="1" w:color="auto"/>
          <w:left w:val="single" w:sz="4" w:space="4" w:color="auto"/>
          <w:bottom w:val="single" w:sz="4" w:space="1" w:color="auto"/>
          <w:right w:val="single" w:sz="4" w:space="4" w:color="auto"/>
        </w:pBdr>
        <w:rPr>
          <w:rFonts w:hint="eastAsia"/>
          <w:b/>
          <w:sz w:val="18"/>
          <w:szCs w:val="18"/>
        </w:rPr>
      </w:pPr>
    </w:p>
    <w:p w:rsidR="009E2ABD" w:rsidRPr="004D3A59" w:rsidRDefault="009E2ABD" w:rsidP="009E2ABD">
      <w:pPr>
        <w:pBdr>
          <w:top w:val="single" w:sz="4" w:space="1" w:color="auto"/>
          <w:left w:val="single" w:sz="4" w:space="4" w:color="auto"/>
          <w:bottom w:val="single" w:sz="4" w:space="1" w:color="auto"/>
          <w:right w:val="single" w:sz="4" w:space="4" w:color="auto"/>
        </w:pBdr>
        <w:rPr>
          <w:rFonts w:hint="eastAsia"/>
          <w:sz w:val="18"/>
          <w:szCs w:val="18"/>
        </w:rPr>
      </w:pPr>
      <w:r w:rsidRPr="004D3A59">
        <w:rPr>
          <w:b/>
          <w:sz w:val="18"/>
          <w:szCs w:val="18"/>
        </w:rPr>
        <w:t>Caractéristiques des publics cibles :</w:t>
      </w:r>
      <w:r w:rsidRPr="004D3A59">
        <w:rPr>
          <w:sz w:val="18"/>
          <w:szCs w:val="18"/>
        </w:rPr>
        <w:t xml:space="preserve"> </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 xml:space="preserve">Le projet s’adresse aux femmes victimes de violences conjugales et femmes victimes de violences intrafamiliales. Ces violences peuvent prendre plusieurs formes : verbales, psychologiques, physiques, sexuelles, économiques. </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Si pour les femmes victimes de violences, le problème de l’hébergement et du logement est jugé primordial, il ne reste pas moins que les femmes victimes sont confrontées à de nombreuses autres difficultés qui nécessitent une approche globale : faire cesser les violences, protéger la victime et ses enfants, restaurer leurs droits, reconquérir une autonomie affective et financière….</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Les femmes victimes de violences visées peuvent-être :</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sym w:font="Symbol" w:char="F0DE"/>
      </w:r>
      <w:r w:rsidRPr="004D3A59">
        <w:rPr>
          <w:sz w:val="18"/>
          <w:szCs w:val="18"/>
        </w:rPr>
        <w:t xml:space="preserve"> Déjà logées dans le parc social</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sym w:font="Symbol" w:char="F0DE"/>
      </w:r>
      <w:r w:rsidRPr="004D3A59">
        <w:rPr>
          <w:sz w:val="18"/>
          <w:szCs w:val="18"/>
        </w:rPr>
        <w:t xml:space="preserve"> Locataire du parc privé</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sym w:font="Symbol" w:char="F0DE"/>
      </w:r>
      <w:r w:rsidRPr="004D3A59">
        <w:rPr>
          <w:sz w:val="18"/>
          <w:szCs w:val="18"/>
        </w:rPr>
        <w:t xml:space="preserve"> Hébergées dans un dispositif d’hébergement d’urgence ou temporaire</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sym w:font="Symbol" w:char="F0DE"/>
      </w:r>
      <w:r w:rsidRPr="004D3A59">
        <w:rPr>
          <w:sz w:val="18"/>
          <w:szCs w:val="18"/>
        </w:rPr>
        <w:t xml:space="preserve"> Propriétaires de leur logement.</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Ce projet vise alors à proposer à ces femmes un accompagnement vers l’autonomie et dans le processus de reconstruction après les violences subies.</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 xml:space="preserve">Les bailleurs sociaux joueront un rôle de relais pour une meilleure identification du dispositif développé par les femmes victimes de violences. </w:t>
      </w:r>
    </w:p>
    <w:p w:rsidR="009E2ABD" w:rsidRPr="004D3A59" w:rsidRDefault="009E2ABD" w:rsidP="009E2ABD">
      <w:pPr>
        <w:pBdr>
          <w:top w:val="single" w:sz="4" w:space="1" w:color="auto"/>
          <w:left w:val="single" w:sz="4" w:space="4" w:color="auto"/>
          <w:bottom w:val="single" w:sz="4" w:space="1" w:color="auto"/>
          <w:right w:val="single" w:sz="4" w:space="4" w:color="auto"/>
        </w:pBdr>
        <w:rPr>
          <w:rFonts w:hint="eastAsia"/>
          <w:sz w:val="18"/>
          <w:szCs w:val="18"/>
        </w:rPr>
      </w:pPr>
    </w:p>
    <w:p w:rsidR="009E2ABD" w:rsidRDefault="009E2ABD" w:rsidP="009E2ABD">
      <w:pPr>
        <w:rPr>
          <w:rFonts w:hint="eastAsia"/>
        </w:rPr>
      </w:pPr>
    </w:p>
    <w:p w:rsidR="009E2ABD" w:rsidRDefault="009E2ABD" w:rsidP="009E2ABD">
      <w:pPr>
        <w:pBdr>
          <w:top w:val="single" w:sz="4" w:space="1" w:color="auto"/>
          <w:left w:val="single" w:sz="4" w:space="4" w:color="auto"/>
          <w:bottom w:val="single" w:sz="4" w:space="1" w:color="auto"/>
          <w:right w:val="single" w:sz="4" w:space="4" w:color="auto"/>
        </w:pBdr>
        <w:rPr>
          <w:rFonts w:hint="eastAsia"/>
          <w:b/>
        </w:rPr>
      </w:pPr>
      <w:r w:rsidRPr="0025094B">
        <w:rPr>
          <w:b/>
        </w:rPr>
        <w:t>MODALITES DE MOBILISATION DES LOGEMENTS</w:t>
      </w:r>
    </w:p>
    <w:p w:rsidR="009E2ABD" w:rsidRPr="004D3A59" w:rsidRDefault="009E2ABD" w:rsidP="009E2ABD">
      <w:pPr>
        <w:pBdr>
          <w:top w:val="single" w:sz="4" w:space="1" w:color="auto"/>
          <w:left w:val="single" w:sz="4" w:space="4" w:color="auto"/>
          <w:bottom w:val="single" w:sz="4" w:space="1" w:color="auto"/>
          <w:right w:val="single" w:sz="4" w:space="4" w:color="auto"/>
        </w:pBdr>
        <w:rPr>
          <w:rFonts w:hint="eastAsia"/>
          <w:b/>
          <w:sz w:val="18"/>
          <w:szCs w:val="18"/>
        </w:rPr>
      </w:pPr>
    </w:p>
    <w:p w:rsidR="009E2ABD" w:rsidRPr="004D3A59" w:rsidRDefault="009E2ABD" w:rsidP="009E2ABD">
      <w:pPr>
        <w:pBdr>
          <w:top w:val="single" w:sz="4" w:space="1" w:color="auto"/>
          <w:left w:val="single" w:sz="4" w:space="4" w:color="auto"/>
          <w:bottom w:val="single" w:sz="4" w:space="1" w:color="auto"/>
          <w:right w:val="single" w:sz="4" w:space="4" w:color="auto"/>
        </w:pBdr>
        <w:rPr>
          <w:rFonts w:hint="eastAsia"/>
          <w:sz w:val="18"/>
          <w:szCs w:val="18"/>
        </w:rPr>
      </w:pPr>
      <w:r w:rsidRPr="004D3A59">
        <w:rPr>
          <w:sz w:val="18"/>
          <w:szCs w:val="18"/>
        </w:rPr>
        <w:t xml:space="preserve">Création d’une offre nouvelle </w:t>
      </w:r>
      <w:r w:rsidRPr="004D3A59">
        <w:rPr>
          <w:sz w:val="18"/>
          <w:szCs w:val="18"/>
        </w:rPr>
        <w:fldChar w:fldCharType="begin">
          <w:ffData>
            <w:name w:val=""/>
            <w:enabled/>
            <w:calcOnExit w:val="0"/>
            <w:checkBox>
              <w:sizeAuto/>
              <w:default w:val="0"/>
            </w:checkBox>
          </w:ffData>
        </w:fldChar>
      </w:r>
      <w:r w:rsidRPr="004D3A59">
        <w:rPr>
          <w:sz w:val="18"/>
          <w:szCs w:val="18"/>
        </w:rPr>
        <w:instrText xml:space="preserve"> FORMCHECKBOX </w:instrText>
      </w:r>
      <w:r w:rsidR="002A0608">
        <w:rPr>
          <w:rFonts w:hint="eastAsia"/>
          <w:sz w:val="18"/>
          <w:szCs w:val="18"/>
        </w:rPr>
      </w:r>
      <w:r w:rsidR="002A0608">
        <w:rPr>
          <w:rFonts w:hint="eastAsia"/>
          <w:sz w:val="18"/>
          <w:szCs w:val="18"/>
        </w:rPr>
        <w:fldChar w:fldCharType="separate"/>
      </w:r>
      <w:r w:rsidRPr="004D3A59">
        <w:rPr>
          <w:sz w:val="18"/>
          <w:szCs w:val="18"/>
        </w:rPr>
        <w:fldChar w:fldCharType="end"/>
      </w:r>
      <w:r w:rsidRPr="004D3A59">
        <w:rPr>
          <w:sz w:val="18"/>
          <w:szCs w:val="18"/>
        </w:rPr>
        <w:t xml:space="preserve">   Aménagement de logement existant </w:t>
      </w:r>
      <w:bookmarkStart w:id="1" w:name="__Fieldmark__52115_1547060978"/>
      <w:r w:rsidRPr="004D3A59">
        <w:rPr>
          <w:sz w:val="18"/>
          <w:szCs w:val="18"/>
        </w:rPr>
        <w:fldChar w:fldCharType="begin">
          <w:ffData>
            <w:name w:val=""/>
            <w:enabled/>
            <w:calcOnExit w:val="0"/>
            <w:checkBox>
              <w:sizeAuto/>
              <w:default w:val="1"/>
            </w:checkBox>
          </w:ffData>
        </w:fldChar>
      </w:r>
      <w:r w:rsidRPr="004D3A59">
        <w:rPr>
          <w:sz w:val="18"/>
          <w:szCs w:val="18"/>
        </w:rPr>
        <w:instrText xml:space="preserve"> FORMCHECKBOX </w:instrText>
      </w:r>
      <w:r w:rsidR="002A0608">
        <w:rPr>
          <w:rFonts w:hint="eastAsia"/>
          <w:sz w:val="18"/>
          <w:szCs w:val="18"/>
        </w:rPr>
      </w:r>
      <w:r w:rsidR="002A0608">
        <w:rPr>
          <w:rFonts w:hint="eastAsia"/>
          <w:sz w:val="18"/>
          <w:szCs w:val="18"/>
        </w:rPr>
        <w:fldChar w:fldCharType="separate"/>
      </w:r>
      <w:r w:rsidRPr="004D3A59">
        <w:rPr>
          <w:sz w:val="18"/>
          <w:szCs w:val="18"/>
        </w:rPr>
        <w:fldChar w:fldCharType="end"/>
      </w:r>
      <w:bookmarkEnd w:id="1"/>
      <w:r w:rsidRPr="004D3A59">
        <w:rPr>
          <w:sz w:val="18"/>
          <w:szCs w:val="18"/>
        </w:rPr>
        <w:t xml:space="preserve"> </w:t>
      </w:r>
    </w:p>
    <w:p w:rsidR="009E2ABD" w:rsidRPr="004D3A59" w:rsidRDefault="009E2ABD" w:rsidP="009E2ABD">
      <w:pPr>
        <w:pBdr>
          <w:top w:val="single" w:sz="4" w:space="1" w:color="auto"/>
          <w:left w:val="single" w:sz="4" w:space="4" w:color="auto"/>
          <w:bottom w:val="single" w:sz="4" w:space="1" w:color="auto"/>
          <w:right w:val="single" w:sz="4" w:space="4" w:color="auto"/>
        </w:pBdr>
        <w:rPr>
          <w:rFonts w:hint="eastAsia"/>
          <w:sz w:val="18"/>
          <w:szCs w:val="18"/>
        </w:rPr>
      </w:pPr>
      <w:r w:rsidRPr="004D3A59">
        <w:rPr>
          <w:sz w:val="18"/>
          <w:szCs w:val="18"/>
        </w:rPr>
        <w:t xml:space="preserve">Mobilisation de logements existants sans aménagement </w:t>
      </w:r>
      <w:r w:rsidRPr="004D3A59">
        <w:rPr>
          <w:sz w:val="18"/>
          <w:szCs w:val="18"/>
        </w:rPr>
        <w:fldChar w:fldCharType="begin">
          <w:ffData>
            <w:name w:val=""/>
            <w:enabled/>
            <w:calcOnExit w:val="0"/>
            <w:checkBox>
              <w:sizeAuto/>
              <w:default w:val="1"/>
            </w:checkBox>
          </w:ffData>
        </w:fldChar>
      </w:r>
      <w:r w:rsidRPr="004D3A59">
        <w:rPr>
          <w:sz w:val="18"/>
          <w:szCs w:val="18"/>
        </w:rPr>
        <w:instrText xml:space="preserve"> FORMCHECKBOX </w:instrText>
      </w:r>
      <w:r w:rsidR="002A0608">
        <w:rPr>
          <w:rFonts w:hint="eastAsia"/>
          <w:sz w:val="18"/>
          <w:szCs w:val="18"/>
        </w:rPr>
      </w:r>
      <w:r w:rsidR="002A0608">
        <w:rPr>
          <w:rFonts w:hint="eastAsia"/>
          <w:sz w:val="18"/>
          <w:szCs w:val="18"/>
        </w:rPr>
        <w:fldChar w:fldCharType="separate"/>
      </w:r>
      <w:r w:rsidRPr="004D3A59">
        <w:rPr>
          <w:sz w:val="18"/>
          <w:szCs w:val="18"/>
        </w:rPr>
        <w:fldChar w:fldCharType="end"/>
      </w:r>
      <w:r w:rsidRPr="004D3A59">
        <w:rPr>
          <w:sz w:val="18"/>
          <w:szCs w:val="18"/>
        </w:rPr>
        <w:t xml:space="preserve">  Reclassement offre existante en offre à bas loyer </w:t>
      </w:r>
      <w:bookmarkStart w:id="2" w:name="__Fieldmark__52117_1547060978"/>
      <w:r w:rsidRPr="004D3A59">
        <w:rPr>
          <w:sz w:val="18"/>
          <w:szCs w:val="18"/>
        </w:rPr>
        <w:fldChar w:fldCharType="begin">
          <w:ffData>
            <w:name w:val=""/>
            <w:enabled/>
            <w:calcOnExit w:val="0"/>
            <w:checkBox>
              <w:sizeAuto/>
              <w:default w:val="0"/>
              <w:checked w:val="0"/>
            </w:checkBox>
          </w:ffData>
        </w:fldChar>
      </w:r>
      <w:r w:rsidRPr="004D3A59">
        <w:rPr>
          <w:sz w:val="18"/>
          <w:szCs w:val="18"/>
        </w:rPr>
        <w:instrText xml:space="preserve"> FORMCHECKBOX </w:instrText>
      </w:r>
      <w:r w:rsidR="002A0608">
        <w:rPr>
          <w:rFonts w:hint="eastAsia"/>
          <w:sz w:val="18"/>
          <w:szCs w:val="18"/>
        </w:rPr>
      </w:r>
      <w:r w:rsidR="002A0608">
        <w:rPr>
          <w:rFonts w:hint="eastAsia"/>
          <w:sz w:val="18"/>
          <w:szCs w:val="18"/>
        </w:rPr>
        <w:fldChar w:fldCharType="separate"/>
      </w:r>
      <w:r w:rsidRPr="004D3A59">
        <w:rPr>
          <w:sz w:val="18"/>
          <w:szCs w:val="18"/>
        </w:rPr>
        <w:fldChar w:fldCharType="end"/>
      </w:r>
      <w:bookmarkEnd w:id="2"/>
    </w:p>
    <w:p w:rsidR="009E2ABD" w:rsidRPr="004D3A59" w:rsidRDefault="009E2ABD" w:rsidP="009E2ABD">
      <w:pPr>
        <w:pBdr>
          <w:top w:val="single" w:sz="4" w:space="1" w:color="auto"/>
          <w:left w:val="single" w:sz="4" w:space="4" w:color="auto"/>
          <w:bottom w:val="single" w:sz="4" w:space="1" w:color="auto"/>
          <w:right w:val="single" w:sz="4" w:space="4" w:color="auto"/>
        </w:pBdr>
        <w:rPr>
          <w:rFonts w:hint="eastAsia"/>
          <w:sz w:val="18"/>
          <w:szCs w:val="18"/>
        </w:rPr>
      </w:pPr>
    </w:p>
    <w:p w:rsidR="009E2ABD" w:rsidRPr="004D3A59" w:rsidRDefault="009E2ABD" w:rsidP="009E2ABD">
      <w:pPr>
        <w:pBdr>
          <w:top w:val="single" w:sz="4" w:space="1" w:color="auto"/>
          <w:left w:val="single" w:sz="4" w:space="4" w:color="auto"/>
          <w:bottom w:val="single" w:sz="4" w:space="1" w:color="auto"/>
          <w:right w:val="single" w:sz="4" w:space="4" w:color="auto"/>
        </w:pBdr>
        <w:rPr>
          <w:rFonts w:hint="eastAsia"/>
          <w:sz w:val="18"/>
          <w:szCs w:val="18"/>
        </w:rPr>
      </w:pPr>
      <w:r w:rsidRPr="004D3A59">
        <w:rPr>
          <w:b/>
          <w:sz w:val="18"/>
          <w:szCs w:val="18"/>
        </w:rPr>
        <w:t>Nombre de logements</w:t>
      </w:r>
      <w:r w:rsidRPr="004D3A59">
        <w:rPr>
          <w:sz w:val="18"/>
          <w:szCs w:val="18"/>
        </w:rPr>
        <w:t> : 30 logements</w:t>
      </w:r>
    </w:p>
    <w:p w:rsidR="009E2ABD" w:rsidRPr="004D3A59" w:rsidRDefault="009E2ABD" w:rsidP="009E2ABD">
      <w:pPr>
        <w:pBdr>
          <w:top w:val="single" w:sz="4" w:space="1" w:color="auto"/>
          <w:left w:val="single" w:sz="4" w:space="4" w:color="auto"/>
          <w:bottom w:val="single" w:sz="4" w:space="1" w:color="auto"/>
          <w:right w:val="single" w:sz="4" w:space="4" w:color="auto"/>
        </w:pBdr>
        <w:rPr>
          <w:rFonts w:hint="eastAsia"/>
          <w:sz w:val="18"/>
          <w:szCs w:val="18"/>
        </w:rPr>
      </w:pPr>
      <w:r w:rsidRPr="004D3A59">
        <w:rPr>
          <w:b/>
          <w:sz w:val="18"/>
          <w:szCs w:val="18"/>
        </w:rPr>
        <w:t>Typologie des logements</w:t>
      </w:r>
      <w:r w:rsidRPr="004D3A59">
        <w:rPr>
          <w:sz w:val="18"/>
          <w:szCs w:val="18"/>
        </w:rPr>
        <w:t xml:space="preserve"> : la typologie des logements s’adaptera aux besoins des femmes et de leur famille. </w:t>
      </w:r>
    </w:p>
    <w:p w:rsidR="009E2ABD" w:rsidRPr="004D3A59" w:rsidRDefault="009E2ABD" w:rsidP="009E2ABD">
      <w:pPr>
        <w:pBdr>
          <w:top w:val="single" w:sz="4" w:space="1" w:color="auto"/>
          <w:left w:val="single" w:sz="4" w:space="4" w:color="auto"/>
          <w:bottom w:val="single" w:sz="4" w:space="1" w:color="auto"/>
          <w:right w:val="single" w:sz="4" w:space="4" w:color="auto"/>
        </w:pBdr>
        <w:rPr>
          <w:rFonts w:hint="eastAsia"/>
          <w:sz w:val="18"/>
          <w:szCs w:val="18"/>
        </w:rPr>
      </w:pPr>
    </w:p>
    <w:p w:rsidR="009E2ABD" w:rsidRPr="004D3A59" w:rsidRDefault="009E2ABD" w:rsidP="009E2ABD">
      <w:pPr>
        <w:pBdr>
          <w:top w:val="single" w:sz="4" w:space="1" w:color="auto"/>
          <w:left w:val="single" w:sz="4" w:space="4" w:color="auto"/>
          <w:bottom w:val="single" w:sz="4" w:space="1" w:color="auto"/>
          <w:right w:val="single" w:sz="4" w:space="4" w:color="auto"/>
        </w:pBdr>
        <w:rPr>
          <w:rFonts w:hint="eastAsia"/>
          <w:sz w:val="18"/>
          <w:szCs w:val="18"/>
        </w:rPr>
      </w:pPr>
    </w:p>
    <w:p w:rsidR="009E2ABD" w:rsidRPr="004D3A59" w:rsidRDefault="009E2ABD" w:rsidP="009E2ABD">
      <w:pPr>
        <w:pBdr>
          <w:top w:val="single" w:sz="4" w:space="1" w:color="auto"/>
          <w:left w:val="single" w:sz="4" w:space="4" w:color="auto"/>
          <w:bottom w:val="single" w:sz="4" w:space="1" w:color="auto"/>
          <w:right w:val="single" w:sz="4" w:space="4" w:color="auto"/>
        </w:pBdr>
        <w:shd w:val="clear" w:color="auto" w:fill="FFFFFF"/>
        <w:jc w:val="both"/>
        <w:rPr>
          <w:rFonts w:hint="eastAsia"/>
          <w:b/>
          <w:sz w:val="18"/>
          <w:szCs w:val="18"/>
        </w:rPr>
      </w:pPr>
      <w:r w:rsidRPr="004D3A59">
        <w:rPr>
          <w:b/>
          <w:sz w:val="18"/>
          <w:szCs w:val="18"/>
        </w:rPr>
        <w:t xml:space="preserve">Localisation de l’offre de logements accompagnés (région/département/commune(s)) : </w:t>
      </w:r>
    </w:p>
    <w:p w:rsidR="009E2ABD" w:rsidRPr="004D3A59" w:rsidRDefault="009E2ABD" w:rsidP="009E2ABD">
      <w:pPr>
        <w:pBdr>
          <w:top w:val="single" w:sz="4" w:space="1" w:color="auto"/>
          <w:left w:val="single" w:sz="4" w:space="4" w:color="auto"/>
          <w:bottom w:val="single" w:sz="4" w:space="1" w:color="auto"/>
          <w:right w:val="single" w:sz="4" w:space="4" w:color="auto"/>
        </w:pBdr>
        <w:shd w:val="clear" w:color="auto" w:fill="FFFFFF"/>
        <w:jc w:val="both"/>
        <w:rPr>
          <w:rFonts w:hint="eastAsia"/>
          <w:sz w:val="18"/>
          <w:szCs w:val="18"/>
        </w:rPr>
      </w:pPr>
      <w:r w:rsidRPr="004D3A59">
        <w:rPr>
          <w:sz w:val="18"/>
          <w:szCs w:val="18"/>
        </w:rPr>
        <w:t>Les logements accompagnés seront situés sur les territoires suivants : CARENE, CAP ATLANTIQUE, Sud Estuaire, Communauté de Communes Pornic Agglo et Pays de Retz, COMPA.</w:t>
      </w:r>
    </w:p>
    <w:p w:rsidR="009E2ABD" w:rsidRPr="004D3A59" w:rsidRDefault="009E2ABD" w:rsidP="009E2ABD">
      <w:pPr>
        <w:pBdr>
          <w:top w:val="single" w:sz="4" w:space="1" w:color="auto"/>
          <w:left w:val="single" w:sz="4" w:space="4" w:color="auto"/>
          <w:bottom w:val="single" w:sz="4" w:space="1" w:color="auto"/>
          <w:right w:val="single" w:sz="4" w:space="4" w:color="auto"/>
        </w:pBdr>
        <w:shd w:val="clear" w:color="auto" w:fill="FFFFFF"/>
        <w:jc w:val="both"/>
        <w:rPr>
          <w:rFonts w:hint="eastAsia"/>
          <w:b/>
          <w:sz w:val="18"/>
          <w:szCs w:val="18"/>
        </w:rPr>
      </w:pPr>
    </w:p>
    <w:p w:rsidR="009E2ABD" w:rsidRPr="004D3A59" w:rsidRDefault="009E2ABD" w:rsidP="009E2ABD">
      <w:pPr>
        <w:pBdr>
          <w:top w:val="single" w:sz="4" w:space="1" w:color="auto"/>
          <w:left w:val="single" w:sz="4" w:space="4" w:color="auto"/>
          <w:bottom w:val="single" w:sz="4" w:space="1" w:color="auto"/>
          <w:right w:val="single" w:sz="4" w:space="4" w:color="auto"/>
        </w:pBdr>
        <w:rPr>
          <w:rFonts w:hint="eastAsia"/>
          <w:sz w:val="18"/>
          <w:szCs w:val="18"/>
        </w:rPr>
      </w:pPr>
      <w:r w:rsidRPr="004D3A59">
        <w:rPr>
          <w:b/>
          <w:i/>
          <w:sz w:val="18"/>
          <w:szCs w:val="18"/>
        </w:rPr>
        <w:t>Modalités de réservation et d’attribution des logements</w:t>
      </w:r>
      <w:r w:rsidRPr="004D3A59">
        <w:rPr>
          <w:sz w:val="18"/>
          <w:szCs w:val="18"/>
        </w:rPr>
        <w:t> :</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 xml:space="preserve">L’objectif de la démarche est d’assurer aux femmes victimes de violences une solution de logement pérenne, personnalisée offrant une sécurité d’occupation dans le temps (bail direct ou bail glissant). </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Les femmes victimes de violences recouvrent des réalités très différentes. Aussi, le dispositif s’efforcera de proposer la solution de logement la plus adaptée :</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sym w:font="Symbol" w:char="F0DE"/>
      </w:r>
      <w:r w:rsidRPr="004D3A59">
        <w:rPr>
          <w:sz w:val="18"/>
          <w:szCs w:val="18"/>
        </w:rPr>
        <w:t xml:space="preserve"> Logement meublé </w:t>
      </w:r>
    </w:p>
    <w:p w:rsidR="009E2ABD" w:rsidRPr="004D3A59" w:rsidRDefault="009E2ABD" w:rsidP="009E2ABD">
      <w:pPr>
        <w:pBdr>
          <w:top w:val="single" w:sz="4" w:space="1" w:color="auto"/>
          <w:left w:val="single" w:sz="4" w:space="4" w:color="auto"/>
          <w:bottom w:val="single" w:sz="4" w:space="1" w:color="auto"/>
          <w:right w:val="single" w:sz="4" w:space="4" w:color="auto"/>
        </w:pBdr>
        <w:rPr>
          <w:rFonts w:hint="eastAsia"/>
          <w:sz w:val="18"/>
          <w:szCs w:val="18"/>
        </w:rPr>
      </w:pPr>
      <w:r w:rsidRPr="004D3A59">
        <w:rPr>
          <w:sz w:val="18"/>
          <w:szCs w:val="18"/>
        </w:rPr>
        <w:sym w:font="Symbol" w:char="F0DE"/>
      </w:r>
      <w:r w:rsidRPr="004D3A59">
        <w:rPr>
          <w:sz w:val="18"/>
          <w:szCs w:val="18"/>
        </w:rPr>
        <w:t xml:space="preserve"> Logement en sous-location </w:t>
      </w:r>
    </w:p>
    <w:p w:rsidR="009E2ABD" w:rsidRPr="004D3A59" w:rsidRDefault="009E2ABD" w:rsidP="009E2ABD">
      <w:pPr>
        <w:pBdr>
          <w:top w:val="single" w:sz="4" w:space="1" w:color="auto"/>
          <w:left w:val="single" w:sz="4" w:space="4" w:color="auto"/>
          <w:bottom w:val="single" w:sz="4" w:space="1" w:color="auto"/>
          <w:right w:val="single" w:sz="4" w:space="4" w:color="auto"/>
        </w:pBdr>
        <w:rPr>
          <w:rFonts w:hint="eastAsia"/>
          <w:sz w:val="18"/>
          <w:szCs w:val="18"/>
        </w:rPr>
      </w:pPr>
      <w:r w:rsidRPr="004D3A59">
        <w:rPr>
          <w:sz w:val="18"/>
          <w:szCs w:val="18"/>
        </w:rPr>
        <w:sym w:font="Symbol" w:char="F0DE"/>
      </w:r>
      <w:r w:rsidRPr="004D3A59">
        <w:rPr>
          <w:sz w:val="18"/>
          <w:szCs w:val="18"/>
        </w:rPr>
        <w:t xml:space="preserve"> Logement en sous-location avec bail glissant</w:t>
      </w:r>
    </w:p>
    <w:p w:rsidR="009E2ABD" w:rsidRPr="004D3A59" w:rsidRDefault="009E2ABD" w:rsidP="009E2ABD">
      <w:pPr>
        <w:pBdr>
          <w:top w:val="single" w:sz="4" w:space="1" w:color="auto"/>
          <w:left w:val="single" w:sz="4" w:space="4" w:color="auto"/>
          <w:bottom w:val="single" w:sz="4" w:space="1" w:color="auto"/>
          <w:right w:val="single" w:sz="4" w:space="4" w:color="auto"/>
        </w:pBdr>
        <w:rPr>
          <w:rFonts w:hint="eastAsia"/>
          <w:sz w:val="18"/>
          <w:szCs w:val="18"/>
        </w:rPr>
      </w:pPr>
      <w:r w:rsidRPr="004D3A59">
        <w:rPr>
          <w:sz w:val="18"/>
          <w:szCs w:val="18"/>
        </w:rPr>
        <w:sym w:font="Symbol" w:char="F0DE"/>
      </w:r>
      <w:r w:rsidRPr="004D3A59">
        <w:rPr>
          <w:sz w:val="18"/>
          <w:szCs w:val="18"/>
        </w:rPr>
        <w:t xml:space="preserve"> Logement en accès direct</w:t>
      </w:r>
    </w:p>
    <w:p w:rsidR="009E2ABD" w:rsidRPr="004D3A59" w:rsidRDefault="009E2ABD" w:rsidP="009E2ABD">
      <w:pPr>
        <w:pBdr>
          <w:top w:val="single" w:sz="4" w:space="1" w:color="auto"/>
          <w:left w:val="single" w:sz="4" w:space="4" w:color="auto"/>
          <w:bottom w:val="single" w:sz="4" w:space="1" w:color="auto"/>
          <w:right w:val="single" w:sz="4" w:space="4" w:color="auto"/>
        </w:pBdr>
        <w:rPr>
          <w:rFonts w:hint="eastAsia"/>
          <w:sz w:val="18"/>
          <w:szCs w:val="18"/>
        </w:rPr>
      </w:pP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i/>
          <w:sz w:val="18"/>
          <w:szCs w:val="18"/>
          <w:u w:val="single"/>
        </w:rPr>
        <w:t>Dans le cas d’un logement meublé</w:t>
      </w:r>
      <w:r w:rsidRPr="004D3A59">
        <w:rPr>
          <w:sz w:val="18"/>
          <w:szCs w:val="18"/>
        </w:rPr>
        <w:t> : le logement meublé vise à répondre au besoin d’hébergement d’une femme qui ne disposerait pas de meubles et de moyens d’en acquérir. Une attention particulière sera portée à la qualité et au confort apporté. Le logement est attribué aux associations l’APUIS ou Le 102 Gambetta. La localisation de ce logement sera choisie par la personne accompagnée. Lorsque la femme aura les moyens de meubler son logement, se sentira prête à devenir locataire en titre, et en concertation avec les partenaires du projet, le bail pourra glisser dans le logement loué à l’APUIS ou au 102 Gambetta. Les associations récupèreront ensuite les meubles mis à disposition.</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i/>
          <w:sz w:val="18"/>
          <w:szCs w:val="18"/>
          <w:u w:val="single"/>
        </w:rPr>
        <w:t>Dans le cas d’une sous-location</w:t>
      </w:r>
      <w:r w:rsidRPr="004D3A59">
        <w:rPr>
          <w:sz w:val="18"/>
          <w:szCs w:val="18"/>
          <w:u w:val="single"/>
        </w:rPr>
        <w:t> </w:t>
      </w:r>
      <w:r w:rsidRPr="004D3A59">
        <w:rPr>
          <w:sz w:val="18"/>
          <w:szCs w:val="18"/>
        </w:rPr>
        <w:t>: Le logement est attribué aux associations l’APUIS ou Le 102 Gambetta, locataires en titre du logement. L’accueil dans un appartement en sous-location est conçu comme une étape du travail d’insertion et d’autonomisation. Il s’agit pour les femmes victimes de violences de trouver des solutions de logement accompagné tout en contribuant à leur relogement définitif, avec l’accompagnement nécessaire.</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Cet accompagnement permet à la femme de réaliser matériellement et psychologiquement la séparation comme une étape nécessaire. La reconsidération de soi et des enfants dans le logement accompagné contribue à la reconstruction de la famille, en mesure in-fine d’entrer durablement dans un logement autonome.</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Lorsque la femme se sentira prête et en concertation avec les partenaires du projet, en fonction de ses besoins :</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sym w:font="Symbol" w:char="F0DE"/>
      </w:r>
      <w:r w:rsidRPr="004D3A59">
        <w:rPr>
          <w:sz w:val="18"/>
          <w:szCs w:val="18"/>
        </w:rPr>
        <w:t xml:space="preserve"> Le bail pourra glisser dans le logement loué à l’APUIS ou au 102 Gambetta</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sym w:font="Symbol" w:char="F0DE"/>
      </w:r>
      <w:r w:rsidRPr="004D3A59">
        <w:rPr>
          <w:sz w:val="18"/>
          <w:szCs w:val="18"/>
        </w:rPr>
        <w:t xml:space="preserve"> L’attribution d’un autre logement plus adapté lui sera faite</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i/>
          <w:sz w:val="18"/>
          <w:szCs w:val="18"/>
          <w:u w:val="single"/>
        </w:rPr>
        <w:t>Dans le cadre d’un accès direct</w:t>
      </w:r>
      <w:r w:rsidRPr="004D3A59">
        <w:rPr>
          <w:sz w:val="18"/>
          <w:szCs w:val="18"/>
          <w:u w:val="single"/>
        </w:rPr>
        <w:t> :</w:t>
      </w:r>
      <w:r w:rsidRPr="004D3A59">
        <w:rPr>
          <w:sz w:val="18"/>
          <w:szCs w:val="18"/>
        </w:rPr>
        <w:t xml:space="preserve"> lorsque les professionnels et la femme évaluent que l’accès à un logement en bail direct est possible, un logement sera recherché et attribué à la femme. L’accompagnement sera alors déconnecté du logement : le refus d’un accompagnement sera sans incidence sur le maintien dans le logement.</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L’ensemble des logements seront choisis dans le parc de logements des différents bailleurs.</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 xml:space="preserve">Une attention particulière sera portée aux aspirations de la personne concernant le choix de son logement et du quartier dans lequel elle souhaite habiter, en tenant compte de ses besoins spécifiques (maintien des liens sociaux et familiaux, sécurité, mobilité…). </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Les bailleurs viseront, autant que faire se peut, à proposer des logements dont le loyer ne dépasse le plafond APL par typologie ou s’en approche.</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 xml:space="preserve">En fonction des besoins, les 3 bailleurs seront simultanément sollicités pour rechercher une offre adaptée. Les différents réservataires pourront être mobilisés. Le dispositif est calibré pour 30 logements accompagnés. La montée en charge se fera progressivement. </w:t>
      </w:r>
    </w:p>
    <w:p w:rsidR="009E2ABD" w:rsidRPr="004D3A59" w:rsidRDefault="009E2ABD" w:rsidP="009E2ABD">
      <w:pPr>
        <w:pBdr>
          <w:top w:val="single" w:sz="4" w:space="1" w:color="auto"/>
          <w:left w:val="single" w:sz="4" w:space="4" w:color="auto"/>
          <w:bottom w:val="single" w:sz="4" w:space="1" w:color="auto"/>
          <w:right w:val="single" w:sz="4" w:space="4" w:color="auto"/>
        </w:pBdr>
        <w:rPr>
          <w:rFonts w:hint="eastAsia"/>
          <w:sz w:val="18"/>
          <w:szCs w:val="18"/>
        </w:rPr>
      </w:pPr>
      <w:r w:rsidRPr="004D3A59">
        <w:rPr>
          <w:sz w:val="18"/>
          <w:szCs w:val="18"/>
        </w:rPr>
        <w:t>La répartition entre les différents bailleurs partenaires du dispositif se fera en fonction de 2 critères :</w:t>
      </w:r>
    </w:p>
    <w:p w:rsidR="009E2ABD" w:rsidRPr="004D3A59" w:rsidRDefault="009E2ABD" w:rsidP="009E2ABD">
      <w:pPr>
        <w:pBdr>
          <w:top w:val="single" w:sz="4" w:space="1" w:color="auto"/>
          <w:left w:val="single" w:sz="4" w:space="4" w:color="auto"/>
          <w:bottom w:val="single" w:sz="4" w:space="1" w:color="auto"/>
          <w:right w:val="single" w:sz="4" w:space="4" w:color="auto"/>
        </w:pBdr>
        <w:rPr>
          <w:rFonts w:hint="eastAsia"/>
          <w:sz w:val="18"/>
          <w:szCs w:val="18"/>
        </w:rPr>
      </w:pPr>
      <w:r w:rsidRPr="004D3A59">
        <w:rPr>
          <w:sz w:val="18"/>
          <w:szCs w:val="18"/>
        </w:rPr>
        <w:sym w:font="Symbol" w:char="F0DE"/>
      </w:r>
      <w:r w:rsidRPr="004D3A59">
        <w:rPr>
          <w:sz w:val="18"/>
          <w:szCs w:val="18"/>
        </w:rPr>
        <w:t xml:space="preserve"> Le lieu de vie recherché par les femmes </w:t>
      </w:r>
    </w:p>
    <w:p w:rsidR="009E2ABD" w:rsidRPr="004D3A59" w:rsidRDefault="009E2ABD" w:rsidP="009E2ABD">
      <w:pPr>
        <w:pBdr>
          <w:top w:val="single" w:sz="4" w:space="1" w:color="auto"/>
          <w:left w:val="single" w:sz="4" w:space="4" w:color="auto"/>
          <w:bottom w:val="single" w:sz="4" w:space="1" w:color="auto"/>
          <w:right w:val="single" w:sz="4" w:space="4" w:color="auto"/>
        </w:pBdr>
        <w:rPr>
          <w:rFonts w:hint="eastAsia"/>
          <w:sz w:val="18"/>
          <w:szCs w:val="18"/>
        </w:rPr>
      </w:pPr>
      <w:r w:rsidRPr="004D3A59">
        <w:rPr>
          <w:sz w:val="18"/>
          <w:szCs w:val="18"/>
        </w:rPr>
        <w:sym w:font="Symbol" w:char="F0DE"/>
      </w:r>
      <w:r w:rsidRPr="004D3A59">
        <w:rPr>
          <w:sz w:val="18"/>
          <w:szCs w:val="18"/>
        </w:rPr>
        <w:t xml:space="preserve"> La localisation et la disponibilité du parc de logements du bailleur social.</w:t>
      </w:r>
    </w:p>
    <w:p w:rsidR="009E2ABD" w:rsidRPr="004D3A59" w:rsidRDefault="009E2ABD" w:rsidP="009E2ABD">
      <w:pPr>
        <w:pBdr>
          <w:top w:val="single" w:sz="4" w:space="1" w:color="auto"/>
          <w:left w:val="single" w:sz="4" w:space="4" w:color="auto"/>
          <w:bottom w:val="single" w:sz="4" w:space="1" w:color="auto"/>
          <w:right w:val="single" w:sz="4" w:space="4" w:color="auto"/>
        </w:pBdr>
        <w:rPr>
          <w:rFonts w:hint="eastAsia"/>
          <w:sz w:val="18"/>
          <w:szCs w:val="18"/>
        </w:rPr>
      </w:pPr>
      <w:r w:rsidRPr="004D3A59">
        <w:rPr>
          <w:sz w:val="18"/>
          <w:szCs w:val="18"/>
        </w:rPr>
        <w:t xml:space="preserve">Des partenariats avec les Mairies et Action Logement seront activement recherchés. </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Les propositions d’attribution seront présentées à la commission d’attribution des logements des bailleurs.</w:t>
      </w:r>
    </w:p>
    <w:p w:rsidR="009E2ABD" w:rsidRDefault="009E2ABD" w:rsidP="009E2ABD">
      <w:pPr>
        <w:rPr>
          <w:rFonts w:hint="eastAsia"/>
        </w:rPr>
      </w:pPr>
    </w:p>
    <w:p w:rsidR="009E2ABD" w:rsidRPr="0025094B" w:rsidRDefault="009E2ABD" w:rsidP="009E2ABD">
      <w:pPr>
        <w:pBdr>
          <w:top w:val="single" w:sz="4" w:space="1" w:color="auto"/>
          <w:left w:val="single" w:sz="4" w:space="4" w:color="auto"/>
          <w:bottom w:val="single" w:sz="4" w:space="1" w:color="auto"/>
          <w:right w:val="single" w:sz="4" w:space="4" w:color="auto"/>
        </w:pBdr>
        <w:rPr>
          <w:rFonts w:hint="eastAsia"/>
          <w:b/>
        </w:rPr>
      </w:pPr>
      <w:r w:rsidRPr="0025094B">
        <w:rPr>
          <w:b/>
        </w:rPr>
        <w:t>ACCOMPAGNEMENT</w:t>
      </w:r>
    </w:p>
    <w:p w:rsidR="009E2ABD" w:rsidRPr="004D3A59" w:rsidRDefault="009E2ABD" w:rsidP="009E2ABD">
      <w:pPr>
        <w:pBdr>
          <w:top w:val="single" w:sz="4" w:space="1" w:color="auto"/>
          <w:left w:val="single" w:sz="4" w:space="4" w:color="auto"/>
          <w:bottom w:val="single" w:sz="4" w:space="1" w:color="auto"/>
          <w:right w:val="single" w:sz="4" w:space="4" w:color="auto"/>
        </w:pBdr>
        <w:rPr>
          <w:rFonts w:hint="eastAsia"/>
          <w:sz w:val="18"/>
          <w:szCs w:val="18"/>
        </w:rPr>
      </w:pP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i/>
          <w:sz w:val="18"/>
          <w:szCs w:val="18"/>
        </w:rPr>
      </w:pPr>
      <w:r w:rsidRPr="004D3A59">
        <w:rPr>
          <w:b/>
          <w:sz w:val="18"/>
          <w:szCs w:val="18"/>
        </w:rPr>
        <w:t>Méthodologie de réalisation de l'accompagnement (étendue de l'accompagnement et objectifs visés, méthodes, durée et adaptabilité)</w:t>
      </w:r>
      <w:r w:rsidRPr="004D3A59">
        <w:rPr>
          <w:i/>
          <w:sz w:val="18"/>
          <w:szCs w:val="18"/>
        </w:rPr>
        <w:t> :</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L’objectif fixé par les porteurs de projets est d’améliorer l’accès au logement des femmes victimes de violences.</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La mise en sécurité de la victime, l’accès à un logement temporaire et/ou à un logement autonome et pérenne protègent la victime, facilitent sa sortie de la violence et font partie du processus de réparation.</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Dans ce cadre, l’accompagnement peut présenter plusieurs formes :</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sym w:font="Symbol" w:char="F0DE"/>
      </w:r>
      <w:r w:rsidRPr="004D3A59">
        <w:rPr>
          <w:sz w:val="18"/>
          <w:szCs w:val="18"/>
        </w:rPr>
        <w:t xml:space="preserve"> </w:t>
      </w:r>
      <w:r w:rsidRPr="004D3A59">
        <w:rPr>
          <w:b/>
          <w:i/>
          <w:sz w:val="18"/>
          <w:szCs w:val="18"/>
        </w:rPr>
        <w:t>Aller- Vers</w:t>
      </w:r>
      <w:r w:rsidRPr="004D3A59">
        <w:rPr>
          <w:sz w:val="18"/>
          <w:szCs w:val="18"/>
        </w:rPr>
        <w:t> : Les violences faites aux femmes s’exercent le plus souvent dans le logement familial. Malgré la possibilité d’éloignement du conjoint violent offerte par la loi depuis 2005, il apparait que les femmes victimes de violences sont encore régulièrement amenées à s’éloigner du domicile conjugal/familial de manière temporaire ou permanente. Quand les femmes arrivent à partir, elles se retrouvent à la rue parfois avec leurs enfants.</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Afin de limiter la gestion de situations de crise (victimes mises à la rue), il nous est apparu essentiel de développer la détection des situations de violences le plus en amont possible et de travailler avec les femmes victimes un projet de vie incluant le choix d’un lieu de vie le plus tôt possible, via l’intervention de l’équipe mobile. La décision de départ du domicile nécessite souvent du temps et une longue maturation.</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sym w:font="Symbol" w:char="F0DE"/>
      </w:r>
      <w:r w:rsidRPr="004D3A59">
        <w:rPr>
          <w:sz w:val="18"/>
          <w:szCs w:val="18"/>
        </w:rPr>
        <w:t xml:space="preserve"> </w:t>
      </w:r>
      <w:r w:rsidRPr="004D3A59">
        <w:rPr>
          <w:b/>
          <w:i/>
          <w:sz w:val="18"/>
          <w:szCs w:val="18"/>
        </w:rPr>
        <w:t>Accompagnement dans le logement</w:t>
      </w:r>
      <w:r w:rsidRPr="004D3A59">
        <w:rPr>
          <w:sz w:val="18"/>
          <w:szCs w:val="18"/>
        </w:rPr>
        <w:t> : l’accueil en logement sous-location ou en logement de droit commun permet aux femmes de réaliser matériellement et psychologiquement la séparation. L’accompagnement dans le logement contribue à la reconstruction de la femme et de ses enfants, en mesure in fine d’entrer définitivement dans un logement.</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L’accompagnement social des femmes victimes de violences fait référence à des concepts spécifiques du travail social et à des connaissances théoriques sur la problématique des violences. Cet accompagnement se caractérisera par :</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sym w:font="Symbol" w:char="F0DE"/>
      </w:r>
      <w:r w:rsidRPr="004D3A59">
        <w:rPr>
          <w:sz w:val="18"/>
          <w:szCs w:val="18"/>
        </w:rPr>
        <w:t xml:space="preserve"> Une équipe pluridisciplinaire formée à la problématique des violences conjugales c’est-à-dire aux mécanismes des violences conjugales (connaissance des cycles des violences, des conséquences psycho-traumatiques et des allers-retours entre le domicile et le lieu d’hébergement) permettant de garantir la sécurité des femmes et un accompagnement adapté.</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sym w:font="Symbol" w:char="F0DE"/>
      </w:r>
      <w:r w:rsidRPr="004D3A59">
        <w:rPr>
          <w:sz w:val="18"/>
          <w:szCs w:val="18"/>
        </w:rPr>
        <w:t xml:space="preserve"> Un accompagnement souple et adapté, prenant en compte l’ensemble de la situation et des besoins des femmes victimes de violences.</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sym w:font="Symbol" w:char="F0DE"/>
      </w:r>
      <w:r w:rsidRPr="004D3A59">
        <w:rPr>
          <w:sz w:val="18"/>
          <w:szCs w:val="18"/>
        </w:rPr>
        <w:t xml:space="preserve"> Un accompagnement physique vers les différents partenaires et organismes compétents sur la problématique des violences (tribunal, police, avocat, assistantes sociales des commissariats et gendarmerie…)</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sym w:font="Symbol" w:char="F0DE"/>
      </w:r>
      <w:r w:rsidRPr="004D3A59">
        <w:rPr>
          <w:sz w:val="18"/>
          <w:szCs w:val="18"/>
        </w:rPr>
        <w:t xml:space="preserve"> L’objectif de restaurer la dignité des femmes et leur confiance en elles afin qu’elles prennent conscience de leur potentialité et se reconstruisent.</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sym w:font="Symbol" w:char="F0DE"/>
      </w:r>
      <w:r w:rsidRPr="004D3A59">
        <w:rPr>
          <w:sz w:val="18"/>
          <w:szCs w:val="18"/>
        </w:rPr>
        <w:t xml:space="preserve"> L’objectif de prendre en compte l’impact des violences notamment sur les enfants.</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En plus de l’accompagnement spécifique lié aux violences, la femme bénéficie tout au long de son inscription dans le projet d’un double accompagnement : accompagnement à la gestion locative adapté et un accompagnement social lié au logement : les modalités de l’accompagnement (objectifs, rythme, intensité…) seront définies avec la femme et les partenaires.</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La gestion locative consistera en :</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 xml:space="preserve">      </w:t>
      </w:r>
      <w:r w:rsidRPr="004D3A59">
        <w:rPr>
          <w:sz w:val="18"/>
          <w:szCs w:val="18"/>
        </w:rPr>
        <w:sym w:font="Symbol" w:char="F0A8"/>
      </w:r>
      <w:r w:rsidRPr="004D3A59">
        <w:rPr>
          <w:sz w:val="18"/>
          <w:szCs w:val="18"/>
        </w:rPr>
        <w:t xml:space="preserve"> L’établissement et le suivi du contrat de bail glissant,</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 xml:space="preserve">      </w:t>
      </w:r>
      <w:r w:rsidRPr="004D3A59">
        <w:rPr>
          <w:sz w:val="18"/>
          <w:szCs w:val="18"/>
        </w:rPr>
        <w:sym w:font="Symbol" w:char="F0A8"/>
      </w:r>
      <w:r w:rsidRPr="004D3A59">
        <w:rPr>
          <w:sz w:val="18"/>
          <w:szCs w:val="18"/>
        </w:rPr>
        <w:t xml:space="preserve"> Les états des lieux entrant et sortant,</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 xml:space="preserve">      </w:t>
      </w:r>
      <w:r w:rsidRPr="004D3A59">
        <w:rPr>
          <w:sz w:val="18"/>
          <w:szCs w:val="18"/>
        </w:rPr>
        <w:sym w:font="Symbol" w:char="F0A8"/>
      </w:r>
      <w:r w:rsidRPr="004D3A59">
        <w:rPr>
          <w:sz w:val="18"/>
          <w:szCs w:val="18"/>
        </w:rPr>
        <w:t xml:space="preserve"> L’installation du résident,</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 xml:space="preserve">      </w:t>
      </w:r>
      <w:r w:rsidRPr="004D3A59">
        <w:rPr>
          <w:sz w:val="18"/>
          <w:szCs w:val="18"/>
        </w:rPr>
        <w:sym w:font="Symbol" w:char="F0A8"/>
      </w:r>
      <w:r w:rsidRPr="004D3A59">
        <w:rPr>
          <w:sz w:val="18"/>
          <w:szCs w:val="18"/>
        </w:rPr>
        <w:t xml:space="preserve"> Les travaux de remise en état du logement, </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 xml:space="preserve">      </w:t>
      </w:r>
      <w:r w:rsidRPr="004D3A59">
        <w:rPr>
          <w:sz w:val="18"/>
          <w:szCs w:val="18"/>
        </w:rPr>
        <w:sym w:font="Symbol" w:char="F0A8"/>
      </w:r>
      <w:r w:rsidRPr="004D3A59">
        <w:rPr>
          <w:sz w:val="18"/>
          <w:szCs w:val="18"/>
        </w:rPr>
        <w:t xml:space="preserve"> L’encaissement des loyers</w:t>
      </w:r>
    </w:p>
    <w:p w:rsidR="009E2ABD" w:rsidRPr="004D3A59" w:rsidRDefault="009E2ABD" w:rsidP="009E2ABD">
      <w:pPr>
        <w:pBdr>
          <w:top w:val="single" w:sz="4" w:space="1" w:color="auto"/>
          <w:left w:val="single" w:sz="4" w:space="4" w:color="auto"/>
          <w:bottom w:val="single" w:sz="4" w:space="1" w:color="auto"/>
          <w:right w:val="single" w:sz="4" w:space="4" w:color="auto"/>
        </w:pBdr>
        <w:tabs>
          <w:tab w:val="left" w:pos="1418"/>
        </w:tabs>
        <w:jc w:val="both"/>
        <w:rPr>
          <w:rFonts w:hint="eastAsia"/>
          <w:sz w:val="18"/>
          <w:szCs w:val="18"/>
        </w:rPr>
      </w:pPr>
      <w:r w:rsidRPr="004D3A59">
        <w:rPr>
          <w:sz w:val="18"/>
          <w:szCs w:val="18"/>
        </w:rPr>
        <w:t>L’accompagnement social lié au logement pourra porter sur :</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 xml:space="preserve">      </w:t>
      </w:r>
      <w:r w:rsidRPr="004D3A59">
        <w:rPr>
          <w:sz w:val="18"/>
          <w:szCs w:val="18"/>
        </w:rPr>
        <w:sym w:font="Symbol" w:char="F0A8"/>
      </w:r>
      <w:r w:rsidRPr="004D3A59">
        <w:rPr>
          <w:sz w:val="18"/>
          <w:szCs w:val="18"/>
        </w:rPr>
        <w:t xml:space="preserve"> L’aide à l’installation dans le logement : </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 xml:space="preserve">      </w:t>
      </w:r>
      <w:r w:rsidRPr="004D3A59">
        <w:rPr>
          <w:sz w:val="18"/>
          <w:szCs w:val="18"/>
        </w:rPr>
        <w:sym w:font="Symbol" w:char="F0A8"/>
      </w:r>
      <w:r w:rsidRPr="004D3A59">
        <w:rPr>
          <w:sz w:val="18"/>
          <w:szCs w:val="18"/>
        </w:rPr>
        <w:t xml:space="preserve"> L’aide à l’appropriation du logement</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 xml:space="preserve">      </w:t>
      </w:r>
      <w:r w:rsidRPr="004D3A59">
        <w:rPr>
          <w:sz w:val="18"/>
          <w:szCs w:val="18"/>
        </w:rPr>
        <w:sym w:font="Symbol" w:char="F0A8"/>
      </w:r>
      <w:r w:rsidRPr="004D3A59">
        <w:rPr>
          <w:sz w:val="18"/>
          <w:szCs w:val="18"/>
        </w:rPr>
        <w:t xml:space="preserve"> L’aide dans les démarches administratives</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 xml:space="preserve">      </w:t>
      </w:r>
      <w:r w:rsidRPr="004D3A59">
        <w:rPr>
          <w:sz w:val="18"/>
          <w:szCs w:val="18"/>
        </w:rPr>
        <w:sym w:font="Symbol" w:char="F0A8"/>
      </w:r>
      <w:r w:rsidRPr="004D3A59">
        <w:rPr>
          <w:sz w:val="18"/>
          <w:szCs w:val="18"/>
        </w:rPr>
        <w:t xml:space="preserve"> L’aide dans la gestion du budget</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 xml:space="preserve">      </w:t>
      </w:r>
      <w:r w:rsidRPr="004D3A59">
        <w:rPr>
          <w:sz w:val="18"/>
          <w:szCs w:val="18"/>
        </w:rPr>
        <w:sym w:font="Symbol" w:char="F0A8"/>
      </w:r>
      <w:r w:rsidRPr="004D3A59">
        <w:rPr>
          <w:sz w:val="18"/>
          <w:szCs w:val="18"/>
        </w:rPr>
        <w:t xml:space="preserve"> L’insertion dans le quartier</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 xml:space="preserve">      </w:t>
      </w:r>
      <w:r w:rsidRPr="004D3A59">
        <w:rPr>
          <w:sz w:val="18"/>
          <w:szCs w:val="18"/>
        </w:rPr>
        <w:sym w:font="Symbol" w:char="F0A8"/>
      </w:r>
      <w:r w:rsidRPr="004D3A59">
        <w:rPr>
          <w:sz w:val="18"/>
          <w:szCs w:val="18"/>
        </w:rPr>
        <w:t>L’apprentissage des droits et devoirs du locataire</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 xml:space="preserve">L’accompagnement proposé sera donc flexible (aller-vers, forte individualisation, modulation en intensité et en durée…) et global. Il sera assuré principalement sous forme de visites à domicile. Celles-ci pourront être, en cas de besoin, pluri-hebdomadaires. Un accompagnement physique dans les démarches peut également être possible. Les travailleurs sociaux du projet n’ont pas vocation à se substituer à un accompagnement de droit commun : ils doivent permettre au ménage de se (re)mettre en lien avec lui. L’accompagnement visera donc à travailler les réseaux et à activer les ressources déjà existantes. </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Ce dispositif bénéficiera de la permanence d’astreinte de sécurité assurée 7 jours /7, 24h/24 pour l’ensemble des services gérés par l’APUIS et Le 102 Gambetta.</w:t>
      </w:r>
    </w:p>
    <w:p w:rsidR="009E2ABD" w:rsidRPr="004D3A59" w:rsidRDefault="009E2ABD" w:rsidP="009E2ABD">
      <w:pPr>
        <w:pBdr>
          <w:top w:val="single" w:sz="4" w:space="1" w:color="auto"/>
          <w:left w:val="single" w:sz="4" w:space="4" w:color="auto"/>
          <w:bottom w:val="single" w:sz="4" w:space="1" w:color="auto"/>
          <w:right w:val="single" w:sz="4" w:space="4" w:color="auto"/>
        </w:pBdr>
        <w:rPr>
          <w:rFonts w:hint="eastAsia"/>
          <w:sz w:val="18"/>
          <w:szCs w:val="18"/>
        </w:rPr>
      </w:pPr>
      <w:r w:rsidRPr="004D3A59">
        <w:rPr>
          <w:sz w:val="18"/>
          <w:szCs w:val="18"/>
        </w:rPr>
        <w:t>L’accompagnement sera effectué par 2 travailleurs sociaux qui se répartiront le territoire en fonction des besoins.</w:t>
      </w:r>
    </w:p>
    <w:p w:rsidR="009E2ABD" w:rsidRPr="004D3A59" w:rsidRDefault="009E2ABD" w:rsidP="009E2ABD">
      <w:pPr>
        <w:pBdr>
          <w:top w:val="single" w:sz="4" w:space="1" w:color="auto"/>
          <w:left w:val="single" w:sz="4" w:space="4" w:color="auto"/>
          <w:bottom w:val="single" w:sz="4" w:space="1" w:color="auto"/>
          <w:right w:val="single" w:sz="4" w:space="4" w:color="auto"/>
        </w:pBdr>
        <w:rPr>
          <w:rFonts w:hint="eastAsia"/>
          <w:sz w:val="18"/>
          <w:szCs w:val="18"/>
        </w:rPr>
      </w:pPr>
    </w:p>
    <w:p w:rsidR="009E2ABD" w:rsidRPr="004D3A59" w:rsidRDefault="009E2ABD" w:rsidP="009E2ABD">
      <w:pPr>
        <w:pBdr>
          <w:top w:val="single" w:sz="4" w:space="1" w:color="auto"/>
          <w:left w:val="single" w:sz="4" w:space="4" w:color="auto"/>
          <w:bottom w:val="single" w:sz="4" w:space="1" w:color="auto"/>
          <w:right w:val="single" w:sz="4" w:space="4" w:color="auto"/>
        </w:pBdr>
        <w:rPr>
          <w:rFonts w:hint="eastAsia"/>
          <w:sz w:val="18"/>
          <w:szCs w:val="18"/>
        </w:rPr>
      </w:pPr>
      <w:r w:rsidRPr="004D3A59">
        <w:rPr>
          <w:b/>
          <w:sz w:val="18"/>
          <w:szCs w:val="18"/>
        </w:rPr>
        <w:t>Complémentarité avec la gestion locative (type de gestion locative : classique ou adaptée)</w:t>
      </w:r>
      <w:r w:rsidRPr="004D3A59">
        <w:rPr>
          <w:sz w:val="18"/>
          <w:szCs w:val="18"/>
        </w:rPr>
        <w:t xml:space="preserve"> : </w:t>
      </w:r>
    </w:p>
    <w:p w:rsidR="009E2ABD" w:rsidRPr="004D3A59" w:rsidRDefault="009E2ABD" w:rsidP="009E2ABD">
      <w:pPr>
        <w:pBdr>
          <w:top w:val="single" w:sz="4" w:space="1" w:color="auto"/>
          <w:left w:val="single" w:sz="4" w:space="4" w:color="auto"/>
          <w:bottom w:val="single" w:sz="4" w:space="1" w:color="auto"/>
          <w:right w:val="single" w:sz="4" w:space="4" w:color="auto"/>
        </w:pBdr>
        <w:rPr>
          <w:rFonts w:hint="eastAsia"/>
          <w:sz w:val="18"/>
          <w:szCs w:val="18"/>
        </w:rPr>
      </w:pPr>
      <w:r w:rsidRPr="004D3A59">
        <w:rPr>
          <w:sz w:val="18"/>
          <w:szCs w:val="18"/>
        </w:rPr>
        <w:t>Gestion locative adaptée gérée par l’APUIS ou le 102 Gambetta en fonction du territoire, dans le cas d’une sous-location</w:t>
      </w:r>
    </w:p>
    <w:p w:rsidR="009E2ABD" w:rsidRPr="004D3A59" w:rsidRDefault="009E2ABD" w:rsidP="009E2ABD">
      <w:pPr>
        <w:pBdr>
          <w:top w:val="single" w:sz="4" w:space="1" w:color="auto"/>
          <w:left w:val="single" w:sz="4" w:space="4" w:color="auto"/>
          <w:bottom w:val="single" w:sz="4" w:space="1" w:color="auto"/>
          <w:right w:val="single" w:sz="4" w:space="4" w:color="auto"/>
        </w:pBdr>
        <w:rPr>
          <w:rFonts w:hint="eastAsia"/>
          <w:sz w:val="18"/>
          <w:szCs w:val="18"/>
        </w:rPr>
      </w:pPr>
      <w:r w:rsidRPr="004D3A59">
        <w:rPr>
          <w:sz w:val="18"/>
          <w:szCs w:val="18"/>
        </w:rPr>
        <w:lastRenderedPageBreak/>
        <w:t xml:space="preserve">Gestion locative classique par les bailleurs dans le cas d’un accès direct. </w:t>
      </w:r>
    </w:p>
    <w:p w:rsidR="009E2ABD" w:rsidRPr="004D3A59" w:rsidRDefault="009E2ABD" w:rsidP="009E2ABD">
      <w:pPr>
        <w:pBdr>
          <w:top w:val="single" w:sz="4" w:space="1" w:color="auto"/>
          <w:left w:val="single" w:sz="4" w:space="4" w:color="auto"/>
          <w:bottom w:val="single" w:sz="4" w:space="1" w:color="auto"/>
          <w:right w:val="single" w:sz="4" w:space="4" w:color="auto"/>
        </w:pBdr>
        <w:rPr>
          <w:rFonts w:hint="eastAsia"/>
          <w:sz w:val="18"/>
          <w:szCs w:val="18"/>
        </w:rPr>
      </w:pPr>
    </w:p>
    <w:p w:rsidR="009E2ABD" w:rsidRPr="004D3A59" w:rsidRDefault="009E2ABD" w:rsidP="009E2ABD">
      <w:pPr>
        <w:pBdr>
          <w:top w:val="single" w:sz="4" w:space="1" w:color="auto"/>
          <w:left w:val="single" w:sz="4" w:space="4" w:color="auto"/>
          <w:bottom w:val="single" w:sz="4" w:space="1" w:color="auto"/>
          <w:right w:val="single" w:sz="4" w:space="4" w:color="auto"/>
        </w:pBdr>
        <w:rPr>
          <w:rFonts w:hint="eastAsia"/>
          <w:sz w:val="18"/>
          <w:szCs w:val="18"/>
        </w:rPr>
      </w:pPr>
      <w:r w:rsidRPr="004D3A59">
        <w:rPr>
          <w:b/>
          <w:sz w:val="18"/>
          <w:szCs w:val="18"/>
        </w:rPr>
        <w:t>Démarche mise en place pour favoriser l’adhésion du ménage</w:t>
      </w:r>
      <w:r w:rsidRPr="004D3A59">
        <w:rPr>
          <w:sz w:val="18"/>
          <w:szCs w:val="18"/>
        </w:rPr>
        <w:t xml:space="preserve"> : </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 xml:space="preserve">Cette démarche ne peut être mise en place qu’avec l’adhésion des ménages concernés. L’équipe mobile rencontrera les femmes à leur demande.  Avant son entrée dans un logement accompagné, chaque ménage sera rencontré par l’APUIS ou le 102 Gambetta. </w:t>
      </w:r>
    </w:p>
    <w:p w:rsidR="009E2ABD" w:rsidRPr="004D3A59" w:rsidRDefault="009E2ABD" w:rsidP="009E2ABD">
      <w:pPr>
        <w:pBdr>
          <w:top w:val="single" w:sz="4" w:space="1" w:color="auto"/>
          <w:left w:val="single" w:sz="4" w:space="4" w:color="auto"/>
          <w:bottom w:val="single" w:sz="4" w:space="1" w:color="auto"/>
          <w:right w:val="single" w:sz="4" w:space="4" w:color="auto"/>
        </w:pBdr>
        <w:rPr>
          <w:rFonts w:hint="eastAsia"/>
          <w:sz w:val="18"/>
          <w:szCs w:val="18"/>
        </w:rPr>
      </w:pPr>
    </w:p>
    <w:p w:rsidR="009E2ABD" w:rsidRPr="004D3A59" w:rsidRDefault="009E2ABD" w:rsidP="009E2ABD">
      <w:pPr>
        <w:pBdr>
          <w:top w:val="single" w:sz="4" w:space="1" w:color="auto"/>
          <w:left w:val="single" w:sz="4" w:space="4" w:color="auto"/>
          <w:bottom w:val="single" w:sz="4" w:space="1" w:color="auto"/>
          <w:right w:val="single" w:sz="4" w:space="4" w:color="auto"/>
        </w:pBdr>
        <w:rPr>
          <w:rFonts w:hint="eastAsia"/>
          <w:sz w:val="18"/>
          <w:szCs w:val="18"/>
        </w:rPr>
      </w:pPr>
      <w:r w:rsidRPr="004D3A59">
        <w:rPr>
          <w:b/>
          <w:sz w:val="18"/>
          <w:szCs w:val="18"/>
        </w:rPr>
        <w:t>Modalités de mobilisation de l’offre d’accompagnement existante ou nouvelle</w:t>
      </w:r>
      <w:r w:rsidRPr="004D3A59">
        <w:rPr>
          <w:sz w:val="18"/>
          <w:szCs w:val="18"/>
        </w:rPr>
        <w:t xml:space="preserve"> : </w:t>
      </w:r>
    </w:p>
    <w:p w:rsidR="009E2ABD" w:rsidRPr="004D3A59" w:rsidRDefault="009E2ABD" w:rsidP="009E2ABD">
      <w:pPr>
        <w:pBdr>
          <w:top w:val="single" w:sz="4" w:space="1" w:color="auto"/>
          <w:left w:val="single" w:sz="4" w:space="4" w:color="auto"/>
          <w:bottom w:val="single" w:sz="4" w:space="1" w:color="auto"/>
          <w:right w:val="single" w:sz="4" w:space="4" w:color="auto"/>
        </w:pBdr>
        <w:rPr>
          <w:rFonts w:hint="eastAsia"/>
          <w:sz w:val="18"/>
          <w:szCs w:val="18"/>
        </w:rPr>
      </w:pPr>
      <w:r w:rsidRPr="004D3A59">
        <w:rPr>
          <w:sz w:val="18"/>
          <w:szCs w:val="18"/>
        </w:rPr>
        <w:t xml:space="preserve">L’accompagnement social peut commencer dès la prise de contact de la femme avec l’équipe mobile. Après une évaluation, la femme peut entrer dans un parcours de logement accompagné. </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Les bailleurs sociaux peuvent également repérer des femmes victimes de violences en demande d’accompagnement spécifique, soit au sein de leur parc, soit lors du dépôt de leur demande de logements.</w:t>
      </w:r>
    </w:p>
    <w:p w:rsidR="009E2ABD" w:rsidRPr="004D3A59" w:rsidRDefault="009E2ABD" w:rsidP="009E2ABD">
      <w:pPr>
        <w:pBdr>
          <w:top w:val="single" w:sz="4" w:space="1" w:color="auto"/>
          <w:left w:val="single" w:sz="4" w:space="4" w:color="auto"/>
          <w:bottom w:val="single" w:sz="4" w:space="1" w:color="auto"/>
          <w:right w:val="single" w:sz="4" w:space="4" w:color="auto"/>
        </w:pBdr>
        <w:rPr>
          <w:rFonts w:hint="eastAsia"/>
          <w:sz w:val="18"/>
          <w:szCs w:val="18"/>
        </w:rPr>
      </w:pPr>
    </w:p>
    <w:p w:rsidR="009E2ABD" w:rsidRPr="004D3A59" w:rsidRDefault="009E2ABD" w:rsidP="009E2ABD">
      <w:pPr>
        <w:pBdr>
          <w:top w:val="single" w:sz="4" w:space="1" w:color="auto"/>
          <w:left w:val="single" w:sz="4" w:space="4" w:color="auto"/>
          <w:bottom w:val="single" w:sz="4" w:space="1" w:color="auto"/>
          <w:right w:val="single" w:sz="4" w:space="4" w:color="auto"/>
        </w:pBdr>
        <w:rPr>
          <w:rFonts w:hint="eastAsia"/>
          <w:sz w:val="18"/>
          <w:szCs w:val="18"/>
        </w:rPr>
      </w:pPr>
      <w:r w:rsidRPr="004D3A59">
        <w:rPr>
          <w:b/>
          <w:sz w:val="18"/>
          <w:szCs w:val="18"/>
        </w:rPr>
        <w:t>Structuration de la relation bailleur/accompagnateur</w:t>
      </w:r>
      <w:r w:rsidRPr="004D3A59">
        <w:rPr>
          <w:sz w:val="18"/>
          <w:szCs w:val="18"/>
        </w:rPr>
        <w:t xml:space="preserve"> : </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L’accompagnement proposé résulte d’un travail en réseau des différents partenaires sur le territoire et d’une coordination de leurs actions. Les acteurs officialiseront leur coopération par la signature d’une convention.</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Des réunions de suivi du dispositif auront lieu une fois par mois, à l’échelle de chacun des territoires, avec les parties prenantes du projet.</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Des réunions de suivi du dispositif à l’échelle du département auront lieu 2 fois par an.</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La coordination pourra passer par :</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sym w:font="Symbol" w:char="F0DE"/>
      </w:r>
      <w:r w:rsidRPr="004D3A59">
        <w:rPr>
          <w:sz w:val="18"/>
          <w:szCs w:val="18"/>
        </w:rPr>
        <w:t>Le développement d’une culture et de valeurs communes aux différents signataires de la convention, permettant à la fois d’améliorer la connaissance réciproque des acteurs et d’améliorer la connaissance des femmes victimes de violences.</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sym w:font="Symbol" w:char="F0DE"/>
      </w:r>
      <w:r w:rsidRPr="004D3A59">
        <w:rPr>
          <w:sz w:val="18"/>
          <w:szCs w:val="18"/>
        </w:rPr>
        <w:t xml:space="preserve">Des actions de formation à l’attention des professionnels des différentes structures du projet. </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Pour coordonner et animer le dispositif, 1 ETP de coordinateur sera recruté.</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b/>
          <w:sz w:val="18"/>
          <w:szCs w:val="18"/>
        </w:rPr>
      </w:pPr>
      <w:r w:rsidRPr="004D3A59">
        <w:rPr>
          <w:b/>
          <w:sz w:val="18"/>
          <w:szCs w:val="18"/>
        </w:rPr>
        <w:t xml:space="preserve">Adéquation du projet aux besoins spécifiques des publics ciblés par le projet : </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Le PDALHPD de Loire-Atlantique préconise dans son axe 2 : « </w:t>
      </w:r>
      <w:r w:rsidRPr="004D3A59">
        <w:rPr>
          <w:i/>
          <w:sz w:val="18"/>
          <w:szCs w:val="18"/>
        </w:rPr>
        <w:t>Organiser l’offre pour mieux prendre en compte les besoins des personnes » de développer une offre d’hébergement spécifique pour les femmes, notamment victimes de violences.</w:t>
      </w:r>
      <w:r w:rsidRPr="004D3A59">
        <w:rPr>
          <w:sz w:val="18"/>
          <w:szCs w:val="18"/>
        </w:rPr>
        <w:t> »</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Les porteurs du projet souhaitent d’une part apporter une réponse au plus près du lieu de vie des femmes victimes, d’autre part apporter une réponse sur des territoires actuellement non-couverts.</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Les porteurs du projet constatent que :</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i/>
          <w:sz w:val="18"/>
          <w:szCs w:val="18"/>
          <w:u w:val="single"/>
        </w:rPr>
        <w:t>Sur le territoire de la CARENE</w:t>
      </w:r>
      <w:r w:rsidRPr="004D3A59">
        <w:rPr>
          <w:sz w:val="18"/>
          <w:szCs w:val="18"/>
        </w:rPr>
        <w:t xml:space="preserve">, il existe des dispositifs d’accompagnement spécifique pour les femmes victimes de violences, mais ils sont essentiellement centrés sur la Ville de Saint-Nazaire : Centre d’Information et du Droit des Femmes et des Familles (CIDFF), Association d’Aide aux Victimes « Prévenir et Réparer », lieu d’écoute pour les femmes victimes de violences « Le SAS ». Ces lieux sont essentiellement fréquentés par des femmes originaires de Saint-Nazaire. </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Des structures d’hébergement existent (urgence, CHRS) mais elles sont concentrées sur Saint-Nazaire et ne sont pas spécifiquement dédiées aux femmes victimes de violences. Des places ALT et de sous-location existent.</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i/>
          <w:sz w:val="18"/>
          <w:szCs w:val="18"/>
          <w:u w:val="single"/>
        </w:rPr>
        <w:t>Sur le territoire de CAP ATLANTIQUE</w:t>
      </w:r>
      <w:r w:rsidRPr="004D3A59">
        <w:rPr>
          <w:sz w:val="18"/>
          <w:szCs w:val="18"/>
        </w:rPr>
        <w:t> ; il n’existe pas de dispositif d’accompagnement spécifique pour les femmes victimes de violences. Seules des places ALT et de sous-location existent.</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Sur ces 2 territoires, entre janvier et août 2018, le 115 a été sollicité par 7 ménages différents pour une mise à l’abri dans le cadre de violences : 4 femmes isolées, 3 femmes avec enfants. Ces 7 ménages ont généré 15 demandes d’hébergement. Pour 4 demandes, la réponse a été négative faute de places disponibles. 10 demandes ont reçu une réponse positive et ont été orientées vers : des hôtels locaux (5), le service urgence familles de l’APUIS (3), vers des structures nantaises d’hébergement (2). Une demande est non renseignée.</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Ces chiffres sont à prendre avec précaution car ils ne révèlent pas forcément le besoin réel du territoire : le PDALHPD ayant montré que des demandes ne s’exprimaient pas sur certains territoires du fait de la connaissance de l’absence de structures d’hébergement.</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i/>
          <w:sz w:val="18"/>
          <w:szCs w:val="18"/>
          <w:u w:val="single"/>
        </w:rPr>
        <w:t>Sur le territoire de SUD ESTUAIRE</w:t>
      </w:r>
      <w:r w:rsidRPr="004D3A59">
        <w:rPr>
          <w:sz w:val="18"/>
          <w:szCs w:val="18"/>
        </w:rPr>
        <w:t> : il n’existe pas de dispositifs d’accompagnement spécifique pour les femmes victimes de violences. Seules des places ALT et de sous-location existent.</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i/>
          <w:sz w:val="18"/>
          <w:szCs w:val="18"/>
          <w:u w:val="single"/>
        </w:rPr>
        <w:t>Sur le territoire de la communauté de communes de Pornic Agglo Pays de Retz</w:t>
      </w:r>
      <w:r w:rsidRPr="004D3A59">
        <w:rPr>
          <w:sz w:val="18"/>
          <w:szCs w:val="18"/>
        </w:rPr>
        <w:t> : il n’existe pas de dispositifs d’accompagnement spécifique pour les femmes victimes de violences. Seules des places ALT et de sous-location existent.</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i/>
          <w:sz w:val="18"/>
          <w:szCs w:val="18"/>
          <w:u w:val="single"/>
        </w:rPr>
        <w:t>Sur le territoire de la COMPA :</w:t>
      </w:r>
      <w:r w:rsidRPr="004D3A59">
        <w:rPr>
          <w:sz w:val="18"/>
          <w:szCs w:val="18"/>
        </w:rPr>
        <w:t xml:space="preserve"> il n’existe pas de dispositifs d’accompagnement spécifique pour les femmes victimes de violences. Seules des places ALT, IML et sous-location existent.</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 xml:space="preserve">Si les femmes victimes de violences sont régulièrement hébergées dans les logements d’urgence des communes du territoire, nous constatons toutefois qu’en zone rurale ou semi-rurale les femmes victimes de violences rencontrent des difficultés particulières : </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sym w:font="Symbol" w:char="F0DE"/>
      </w:r>
      <w:r w:rsidRPr="004D3A59">
        <w:rPr>
          <w:sz w:val="18"/>
          <w:szCs w:val="18"/>
        </w:rPr>
        <w:t xml:space="preserve"> Isolement, </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sym w:font="Symbol" w:char="F0DE"/>
      </w:r>
      <w:r w:rsidRPr="004D3A59">
        <w:rPr>
          <w:sz w:val="18"/>
          <w:szCs w:val="18"/>
        </w:rPr>
        <w:t xml:space="preserve"> Accès aux transports, </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sym w:font="Symbol" w:char="F0DE"/>
      </w:r>
      <w:r w:rsidRPr="004D3A59">
        <w:rPr>
          <w:sz w:val="18"/>
          <w:szCs w:val="18"/>
        </w:rPr>
        <w:t xml:space="preserve"> Accès aux services publics et aux associations spécialisées avec des lieux d’accueil et d’hébergement (moins accessibles et moins nombreux)</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sym w:font="Symbol" w:char="F0DE"/>
      </w:r>
      <w:r w:rsidRPr="004D3A59">
        <w:rPr>
          <w:sz w:val="18"/>
          <w:szCs w:val="18"/>
        </w:rPr>
        <w:t xml:space="preserve"> Accès au logement dans le parc social</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Tous ces éléments sont autant de freins à la libération de la parole.</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Il nous semble donc nécessaire de proposer une action complémentaire aux dispositifs existants afin de prévenir et de faciliter la prise en charge des femmes victimes de violences (conjugales ou intrafamiliales) en milieu rural.</w:t>
      </w:r>
    </w:p>
    <w:p w:rsidR="009E2ABD" w:rsidRDefault="009E2ABD" w:rsidP="009E2ABD">
      <w:pPr>
        <w:rPr>
          <w:rFonts w:hint="eastAsia"/>
        </w:rPr>
      </w:pPr>
    </w:p>
    <w:p w:rsidR="009E2ABD" w:rsidRDefault="009E2ABD" w:rsidP="009E2ABD">
      <w:pPr>
        <w:rPr>
          <w:rFonts w:hint="eastAsia"/>
        </w:rPr>
      </w:pPr>
    </w:p>
    <w:p w:rsidR="009E2ABD" w:rsidRDefault="009E2ABD" w:rsidP="009E2ABD">
      <w:pPr>
        <w:pBdr>
          <w:top w:val="single" w:sz="4" w:space="1" w:color="auto"/>
          <w:left w:val="single" w:sz="4" w:space="4" w:color="auto"/>
          <w:bottom w:val="single" w:sz="4" w:space="1" w:color="auto"/>
          <w:right w:val="single" w:sz="4" w:space="4" w:color="auto"/>
        </w:pBdr>
        <w:rPr>
          <w:rFonts w:hint="eastAsia"/>
          <w:b/>
        </w:rPr>
      </w:pPr>
      <w:r>
        <w:rPr>
          <w:b/>
        </w:rPr>
        <w:t>CARACTERE EXPERIMENTAL OU INNOVANT DU PROJET</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t>Ce projet présente un caractère innovant dans le sens où :</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sym w:font="Symbol" w:char="F0DE"/>
      </w:r>
      <w:r w:rsidRPr="004D3A59">
        <w:rPr>
          <w:sz w:val="18"/>
          <w:szCs w:val="18"/>
        </w:rPr>
        <w:t xml:space="preserve"> Il ajuste son action aux besoins des personnes sur plusieurs territoires du département : il propose une offre spécifique à destination des femmes victimes de violences sur des territoires du département non-pourvus.</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sym w:font="Symbol" w:char="F0DE"/>
      </w:r>
      <w:r w:rsidRPr="004D3A59">
        <w:rPr>
          <w:sz w:val="18"/>
          <w:szCs w:val="18"/>
        </w:rPr>
        <w:t xml:space="preserve"> La démarche « d’aller vers » permet de se rendre au plus près des femmes victimes et ainsi de faciliter leur accès aux droits.</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sym w:font="Symbol" w:char="F0DE"/>
      </w:r>
      <w:r w:rsidRPr="004D3A59">
        <w:rPr>
          <w:sz w:val="18"/>
          <w:szCs w:val="18"/>
        </w:rPr>
        <w:t xml:space="preserve"> Il offre une palette de dispositifs de logements accompagnés (meublés ou non) et de logements de droit commun afin d’apporter la réponse la plus adaptée aux besoins des femmes</w:t>
      </w:r>
    </w:p>
    <w:p w:rsidR="009E2ABD" w:rsidRPr="004D3A59" w:rsidRDefault="009E2ABD" w:rsidP="009E2ABD">
      <w:pPr>
        <w:pBdr>
          <w:top w:val="single" w:sz="4" w:space="1" w:color="auto"/>
          <w:left w:val="single" w:sz="4" w:space="4" w:color="auto"/>
          <w:bottom w:val="single" w:sz="4" w:space="1" w:color="auto"/>
          <w:right w:val="single" w:sz="4" w:space="4" w:color="auto"/>
        </w:pBdr>
        <w:jc w:val="both"/>
        <w:rPr>
          <w:rFonts w:hint="eastAsia"/>
          <w:sz w:val="18"/>
          <w:szCs w:val="18"/>
        </w:rPr>
      </w:pPr>
      <w:r w:rsidRPr="004D3A59">
        <w:rPr>
          <w:sz w:val="18"/>
          <w:szCs w:val="18"/>
        </w:rPr>
        <w:lastRenderedPageBreak/>
        <w:sym w:font="Symbol" w:char="F0DE"/>
      </w:r>
      <w:r w:rsidRPr="004D3A59">
        <w:rPr>
          <w:sz w:val="18"/>
          <w:szCs w:val="18"/>
        </w:rPr>
        <w:t>Trois bailleurs, acteurs dynamiques sur les territoires cibles et deux associations s’associent pour multiplier les possibilités de réponses aux femmes victimes de violences.</w:t>
      </w:r>
    </w:p>
    <w:p w:rsidR="009E2ABD" w:rsidRDefault="009E2ABD" w:rsidP="009E2ABD">
      <w:pPr>
        <w:rPr>
          <w:rFonts w:hint="eastAsia"/>
          <w:b/>
        </w:rPr>
      </w:pPr>
    </w:p>
    <w:p w:rsidR="009E2ABD" w:rsidRPr="00657980" w:rsidRDefault="009E2ABD" w:rsidP="009E2ABD">
      <w:pPr>
        <w:pBdr>
          <w:top w:val="single" w:sz="4" w:space="1" w:color="auto"/>
          <w:left w:val="single" w:sz="4" w:space="4" w:color="auto"/>
          <w:bottom w:val="single" w:sz="4" w:space="1" w:color="auto"/>
          <w:right w:val="single" w:sz="4" w:space="4" w:color="auto"/>
        </w:pBdr>
        <w:rPr>
          <w:rFonts w:hint="eastAsia"/>
          <w:b/>
        </w:rPr>
      </w:pPr>
      <w:r w:rsidRPr="00657980">
        <w:rPr>
          <w:b/>
        </w:rPr>
        <w:t>PARTENARIAT ET MONTAGE FINANCIER</w:t>
      </w:r>
    </w:p>
    <w:p w:rsidR="009E2ABD" w:rsidRDefault="009E2ABD" w:rsidP="009E2ABD">
      <w:pPr>
        <w:pBdr>
          <w:top w:val="single" w:sz="4" w:space="1" w:color="auto"/>
          <w:left w:val="single" w:sz="4" w:space="4" w:color="auto"/>
          <w:bottom w:val="single" w:sz="4" w:space="1" w:color="auto"/>
          <w:right w:val="single" w:sz="4" w:space="4" w:color="auto"/>
        </w:pBdr>
        <w:rPr>
          <w:rFonts w:hint="eastAsia"/>
        </w:rPr>
      </w:pPr>
    </w:p>
    <w:p w:rsidR="009E2ABD" w:rsidRPr="004D3A59" w:rsidRDefault="009E2ABD" w:rsidP="009E2ABD">
      <w:pPr>
        <w:pBdr>
          <w:top w:val="single" w:sz="4" w:space="1" w:color="auto"/>
          <w:left w:val="single" w:sz="4" w:space="4" w:color="auto"/>
          <w:bottom w:val="single" w:sz="4" w:space="1" w:color="auto"/>
          <w:right w:val="single" w:sz="4" w:space="4" w:color="auto"/>
        </w:pBdr>
        <w:rPr>
          <w:rFonts w:hint="eastAsia"/>
          <w:sz w:val="18"/>
          <w:szCs w:val="18"/>
        </w:rPr>
      </w:pPr>
      <w:r w:rsidRPr="004D3A59">
        <w:rPr>
          <w:b/>
          <w:i/>
          <w:sz w:val="18"/>
          <w:szCs w:val="18"/>
        </w:rPr>
        <w:t>Partenaires mobilisés</w:t>
      </w:r>
      <w:r w:rsidRPr="004D3A59">
        <w:rPr>
          <w:sz w:val="18"/>
          <w:szCs w:val="18"/>
        </w:rPr>
        <w:t> : Conseil Départemental, SGAR/Droit des Femmes et Communes</w:t>
      </w:r>
    </w:p>
    <w:p w:rsidR="009E2ABD" w:rsidRPr="004D3A59" w:rsidRDefault="009E2ABD" w:rsidP="009E2ABD">
      <w:pPr>
        <w:pBdr>
          <w:top w:val="single" w:sz="4" w:space="1" w:color="auto"/>
          <w:left w:val="single" w:sz="4" w:space="4" w:color="auto"/>
          <w:bottom w:val="single" w:sz="4" w:space="1" w:color="auto"/>
          <w:right w:val="single" w:sz="4" w:space="4" w:color="auto"/>
        </w:pBdr>
        <w:rPr>
          <w:rFonts w:hint="eastAsia"/>
          <w:sz w:val="18"/>
          <w:szCs w:val="18"/>
        </w:rPr>
      </w:pPr>
    </w:p>
    <w:p w:rsidR="009E2ABD" w:rsidRPr="004D3A59" w:rsidRDefault="009E2ABD" w:rsidP="009E2ABD">
      <w:pPr>
        <w:pBdr>
          <w:top w:val="single" w:sz="4" w:space="1" w:color="auto"/>
          <w:left w:val="single" w:sz="4" w:space="4" w:color="auto"/>
          <w:bottom w:val="single" w:sz="4" w:space="1" w:color="auto"/>
          <w:right w:val="single" w:sz="4" w:space="4" w:color="auto"/>
        </w:pBdr>
        <w:spacing w:line="260" w:lineRule="exact"/>
        <w:rPr>
          <w:rFonts w:hint="eastAsia"/>
          <w:sz w:val="18"/>
          <w:szCs w:val="18"/>
        </w:rPr>
      </w:pPr>
      <w:r w:rsidRPr="004D3A59">
        <w:rPr>
          <w:b/>
          <w:i/>
          <w:sz w:val="18"/>
          <w:szCs w:val="18"/>
        </w:rPr>
        <w:t>Montage financier</w:t>
      </w:r>
      <w:r w:rsidRPr="004D3A59">
        <w:rPr>
          <w:sz w:val="18"/>
          <w:szCs w:val="18"/>
        </w:rPr>
        <w:t xml:space="preserve"> : </w:t>
      </w:r>
    </w:p>
    <w:p w:rsidR="009E2ABD" w:rsidRPr="004D3A59" w:rsidRDefault="009E2ABD" w:rsidP="009E2ABD">
      <w:pPr>
        <w:pBdr>
          <w:top w:val="single" w:sz="4" w:space="1" w:color="auto"/>
          <w:left w:val="single" w:sz="4" w:space="4" w:color="auto"/>
          <w:bottom w:val="single" w:sz="4" w:space="1" w:color="auto"/>
          <w:right w:val="single" w:sz="4" w:space="4" w:color="auto"/>
        </w:pBdr>
        <w:spacing w:line="260" w:lineRule="exact"/>
        <w:rPr>
          <w:rFonts w:hint="eastAsia"/>
          <w:i/>
          <w:sz w:val="18"/>
          <w:szCs w:val="18"/>
        </w:rPr>
      </w:pPr>
      <w:r w:rsidRPr="004D3A59">
        <w:rPr>
          <w:sz w:val="18"/>
          <w:szCs w:val="18"/>
        </w:rPr>
        <w:t xml:space="preserve">-  Précisez dans le tableau ci-dessous le montage financier par grande catégorie d’actions - </w:t>
      </w:r>
      <w:r w:rsidRPr="004D3A59">
        <w:rPr>
          <w:i/>
          <w:sz w:val="18"/>
          <w:szCs w:val="18"/>
        </w:rPr>
        <w:t>les coûts liés à la structure (téléphone, bureau, frais de déplacement…) pour le projet doivent être intégrés aux coûts d’accompagnement ou d’ingénierie.</w:t>
      </w:r>
    </w:p>
    <w:p w:rsidR="009E2ABD" w:rsidRPr="004D3A59" w:rsidRDefault="009E2ABD" w:rsidP="009E2ABD">
      <w:pPr>
        <w:pBdr>
          <w:top w:val="single" w:sz="4" w:space="1" w:color="auto"/>
          <w:left w:val="single" w:sz="4" w:space="4" w:color="auto"/>
          <w:bottom w:val="single" w:sz="4" w:space="1" w:color="auto"/>
          <w:right w:val="single" w:sz="4" w:space="4" w:color="auto"/>
        </w:pBdr>
        <w:spacing w:line="260" w:lineRule="exact"/>
        <w:rPr>
          <w:rFonts w:hint="eastAsia"/>
          <w:i/>
          <w:sz w:val="18"/>
          <w:szCs w:val="18"/>
        </w:rPr>
      </w:pPr>
    </w:p>
    <w:p w:rsidR="009E2ABD" w:rsidRPr="004D3A59" w:rsidRDefault="009E2ABD" w:rsidP="009E2ABD">
      <w:pPr>
        <w:pBdr>
          <w:top w:val="single" w:sz="4" w:space="1" w:color="auto"/>
          <w:left w:val="single" w:sz="4" w:space="4" w:color="auto"/>
          <w:bottom w:val="single" w:sz="4" w:space="1" w:color="auto"/>
          <w:right w:val="single" w:sz="4" w:space="4" w:color="auto"/>
        </w:pBdr>
        <w:spacing w:line="260" w:lineRule="exact"/>
        <w:rPr>
          <w:rFonts w:hint="eastAsia"/>
          <w:sz w:val="18"/>
          <w:szCs w:val="18"/>
        </w:rPr>
      </w:pPr>
      <w:r w:rsidRPr="004D3A59">
        <w:rPr>
          <w:sz w:val="18"/>
          <w:szCs w:val="18"/>
        </w:rPr>
        <w:t>- Les dépenses subventionnables sont</w:t>
      </w:r>
      <w:r w:rsidRPr="004D3A59">
        <w:rPr>
          <w:b/>
          <w:sz w:val="18"/>
          <w:szCs w:val="18"/>
        </w:rPr>
        <w:t xml:space="preserve"> les dépenses d’accompagnement social (diagnostic et AVDL), de gestion locative adaptée, les missions d’animation/ de coordination liées au projet, les dépenses d’ingénierie / de prestations intellectuelles / d’évaluation liées au projet, ainsi que les formations des collaborateurs de l’organisme ou inter-acteurs nécessaires à la mise en œuvre du projet. </w:t>
      </w:r>
    </w:p>
    <w:p w:rsidR="009E2ABD" w:rsidRPr="004D3A59" w:rsidRDefault="009E2ABD" w:rsidP="009E2ABD">
      <w:pPr>
        <w:pBdr>
          <w:top w:val="single" w:sz="4" w:space="1" w:color="auto"/>
          <w:left w:val="single" w:sz="4" w:space="4" w:color="auto"/>
          <w:bottom w:val="single" w:sz="4" w:space="1" w:color="auto"/>
          <w:right w:val="single" w:sz="4" w:space="4" w:color="auto"/>
        </w:pBdr>
        <w:spacing w:line="260" w:lineRule="exact"/>
        <w:rPr>
          <w:rFonts w:hint="eastAsia"/>
          <w:i/>
          <w:sz w:val="18"/>
          <w:szCs w:val="18"/>
        </w:rPr>
      </w:pPr>
    </w:p>
    <w:p w:rsidR="009E2ABD" w:rsidRPr="004D3A59" w:rsidRDefault="009E2ABD" w:rsidP="009E2ABD">
      <w:pPr>
        <w:pBdr>
          <w:top w:val="single" w:sz="4" w:space="1" w:color="auto"/>
          <w:left w:val="single" w:sz="4" w:space="4" w:color="auto"/>
          <w:bottom w:val="single" w:sz="4" w:space="1" w:color="auto"/>
          <w:right w:val="single" w:sz="4" w:space="4" w:color="auto"/>
        </w:pBdr>
        <w:spacing w:line="260" w:lineRule="exact"/>
        <w:rPr>
          <w:rFonts w:hint="eastAsia"/>
          <w:i/>
          <w:sz w:val="18"/>
          <w:szCs w:val="18"/>
        </w:rPr>
      </w:pPr>
      <w:r w:rsidRPr="004D3A59">
        <w:rPr>
          <w:sz w:val="18"/>
          <w:szCs w:val="18"/>
        </w:rPr>
        <w:t xml:space="preserve">- Mentionner également les autres dépenses liées au projet, même si celles-ci ne sont pas subventionnables : dépenses d’investissement, autres coûts liés au projet…ceci afin de permettre au Comité de sélection d’avoir une visibilité globale du projet </w:t>
      </w:r>
    </w:p>
    <w:p w:rsidR="009E2ABD" w:rsidRPr="004D3A59" w:rsidRDefault="009E2ABD" w:rsidP="009E2ABD">
      <w:pPr>
        <w:pBdr>
          <w:top w:val="single" w:sz="4" w:space="1" w:color="auto"/>
          <w:left w:val="single" w:sz="4" w:space="4" w:color="auto"/>
          <w:bottom w:val="single" w:sz="4" w:space="1" w:color="auto"/>
          <w:right w:val="single" w:sz="4" w:space="4" w:color="auto"/>
        </w:pBdr>
        <w:rPr>
          <w:rFonts w:hint="eastAsia"/>
          <w:i/>
          <w:sz w:val="18"/>
          <w:szCs w:val="18"/>
        </w:rPr>
      </w:pPr>
    </w:p>
    <w:p w:rsidR="009E2ABD" w:rsidRDefault="009E2ABD" w:rsidP="009E2ABD">
      <w:pPr>
        <w:rPr>
          <w:rFonts w:hint="eastAsia"/>
          <w:i/>
          <w:sz w:val="18"/>
          <w:szCs w:val="18"/>
        </w:rPr>
      </w:pPr>
    </w:p>
    <w:p w:rsidR="009E2ABD" w:rsidRPr="00DF201C" w:rsidRDefault="009E2ABD" w:rsidP="009E2ABD">
      <w:pPr>
        <w:pBdr>
          <w:top w:val="single" w:sz="4" w:space="1" w:color="auto"/>
          <w:left w:val="single" w:sz="4" w:space="4" w:color="auto"/>
          <w:bottom w:val="single" w:sz="4" w:space="1" w:color="auto"/>
          <w:right w:val="single" w:sz="4" w:space="4" w:color="auto"/>
        </w:pBdr>
        <w:rPr>
          <w:rFonts w:hint="eastAsia"/>
          <w:b/>
        </w:rPr>
      </w:pPr>
      <w:r w:rsidRPr="00DF201C">
        <w:rPr>
          <w:b/>
        </w:rPr>
        <w:t>CALENDRIER PREVISIONNEL OU DUREE DE L’ACTION</w:t>
      </w:r>
    </w:p>
    <w:p w:rsidR="009E2ABD" w:rsidRPr="004D3A59" w:rsidRDefault="009E2ABD" w:rsidP="009E2ABD">
      <w:pPr>
        <w:pBdr>
          <w:top w:val="single" w:sz="4" w:space="1" w:color="auto"/>
          <w:left w:val="single" w:sz="4" w:space="4" w:color="auto"/>
          <w:bottom w:val="single" w:sz="4" w:space="1" w:color="auto"/>
          <w:right w:val="single" w:sz="4" w:space="4" w:color="auto"/>
        </w:pBdr>
        <w:rPr>
          <w:rFonts w:hint="eastAsia"/>
          <w:sz w:val="18"/>
          <w:szCs w:val="18"/>
        </w:rPr>
      </w:pPr>
    </w:p>
    <w:p w:rsidR="009E2ABD" w:rsidRPr="004D3A59" w:rsidRDefault="009E2ABD" w:rsidP="009E2ABD">
      <w:pPr>
        <w:pBdr>
          <w:top w:val="single" w:sz="4" w:space="1" w:color="auto"/>
          <w:left w:val="single" w:sz="4" w:space="4" w:color="auto"/>
          <w:bottom w:val="single" w:sz="4" w:space="1" w:color="auto"/>
          <w:right w:val="single" w:sz="4" w:space="4" w:color="auto"/>
        </w:pBdr>
        <w:rPr>
          <w:rFonts w:hint="eastAsia"/>
          <w:sz w:val="18"/>
          <w:szCs w:val="18"/>
        </w:rPr>
      </w:pPr>
      <w:r w:rsidRPr="004D3A59">
        <w:rPr>
          <w:sz w:val="18"/>
          <w:szCs w:val="18"/>
        </w:rPr>
        <w:t>Début de l’action : 01/01/2019</w:t>
      </w:r>
    </w:p>
    <w:p w:rsidR="009E2ABD" w:rsidRPr="004D3A59" w:rsidRDefault="009E2ABD" w:rsidP="009E2ABD">
      <w:pPr>
        <w:pBdr>
          <w:top w:val="single" w:sz="4" w:space="1" w:color="auto"/>
          <w:left w:val="single" w:sz="4" w:space="4" w:color="auto"/>
          <w:bottom w:val="single" w:sz="4" w:space="1" w:color="auto"/>
          <w:right w:val="single" w:sz="4" w:space="4" w:color="auto"/>
        </w:pBdr>
        <w:rPr>
          <w:rFonts w:hint="eastAsia"/>
          <w:sz w:val="18"/>
          <w:szCs w:val="18"/>
        </w:rPr>
      </w:pPr>
    </w:p>
    <w:p w:rsidR="009E2ABD" w:rsidRPr="004D3A59" w:rsidRDefault="009E2ABD" w:rsidP="009E2ABD">
      <w:pPr>
        <w:pBdr>
          <w:top w:val="single" w:sz="4" w:space="1" w:color="auto"/>
          <w:left w:val="single" w:sz="4" w:space="4" w:color="auto"/>
          <w:bottom w:val="single" w:sz="4" w:space="1" w:color="auto"/>
          <w:right w:val="single" w:sz="4" w:space="4" w:color="auto"/>
        </w:pBdr>
        <w:rPr>
          <w:rFonts w:hint="eastAsia"/>
          <w:sz w:val="18"/>
          <w:szCs w:val="18"/>
        </w:rPr>
      </w:pPr>
      <w:r w:rsidRPr="004D3A59">
        <w:rPr>
          <w:sz w:val="18"/>
          <w:szCs w:val="18"/>
        </w:rPr>
        <w:t>Fin de l’action : 31/12/2021</w:t>
      </w:r>
    </w:p>
    <w:p w:rsidR="009E2ABD" w:rsidRPr="004D3A59" w:rsidRDefault="009E2ABD" w:rsidP="009E2ABD">
      <w:pPr>
        <w:pBdr>
          <w:top w:val="single" w:sz="4" w:space="1" w:color="auto"/>
          <w:left w:val="single" w:sz="4" w:space="4" w:color="auto"/>
          <w:bottom w:val="single" w:sz="4" w:space="1" w:color="auto"/>
          <w:right w:val="single" w:sz="4" w:space="4" w:color="auto"/>
        </w:pBdr>
        <w:rPr>
          <w:rFonts w:hint="eastAsia"/>
          <w:sz w:val="18"/>
          <w:szCs w:val="18"/>
        </w:rPr>
      </w:pPr>
    </w:p>
    <w:p w:rsidR="009E2ABD" w:rsidRPr="004D3A59" w:rsidRDefault="009E2ABD" w:rsidP="009E2ABD">
      <w:pPr>
        <w:pBdr>
          <w:top w:val="single" w:sz="4" w:space="1" w:color="auto"/>
          <w:left w:val="single" w:sz="4" w:space="4" w:color="auto"/>
          <w:bottom w:val="single" w:sz="4" w:space="1" w:color="auto"/>
          <w:right w:val="single" w:sz="4" w:space="4" w:color="auto"/>
        </w:pBdr>
        <w:rPr>
          <w:rFonts w:hint="eastAsia"/>
          <w:sz w:val="18"/>
          <w:szCs w:val="18"/>
        </w:rPr>
      </w:pPr>
      <w:r w:rsidRPr="004D3A59">
        <w:rPr>
          <w:sz w:val="18"/>
          <w:szCs w:val="18"/>
        </w:rPr>
        <w:t>Durée : 3 ans</w:t>
      </w:r>
    </w:p>
    <w:p w:rsidR="009E2ABD" w:rsidRDefault="009E2ABD" w:rsidP="009E2ABD">
      <w:pPr>
        <w:ind w:left="360"/>
        <w:rPr>
          <w:rFonts w:hint="eastAsia"/>
          <w:i/>
          <w:sz w:val="18"/>
          <w:szCs w:val="18"/>
        </w:rPr>
      </w:pPr>
      <w:r>
        <w:rPr>
          <w:i/>
          <w:sz w:val="18"/>
          <w:szCs w:val="18"/>
        </w:rPr>
        <w:br w:type="page"/>
      </w:r>
    </w:p>
    <w:p w:rsidR="009E2ABD" w:rsidRPr="006667BE" w:rsidRDefault="009E2ABD" w:rsidP="009E2ABD">
      <w:pPr>
        <w:ind w:left="360"/>
        <w:jc w:val="center"/>
        <w:rPr>
          <w:rFonts w:hint="eastAsia"/>
          <w:b/>
          <w:u w:val="single"/>
        </w:rPr>
      </w:pPr>
      <w:r w:rsidRPr="007B31CF">
        <w:rPr>
          <w:b/>
        </w:rPr>
        <w:lastRenderedPageBreak/>
        <w:t>P</w:t>
      </w:r>
      <w:r w:rsidRPr="006667BE">
        <w:rPr>
          <w:b/>
        </w:rPr>
        <w:t>LAN DE FINANCEMENT PREVISIONNEL</w:t>
      </w:r>
    </w:p>
    <w:p w:rsidR="009E2ABD" w:rsidRPr="006667BE" w:rsidRDefault="009E2ABD" w:rsidP="009E2ABD">
      <w:pPr>
        <w:jc w:val="center"/>
        <w:rPr>
          <w:rFonts w:hint="eastAsia"/>
          <w:b/>
          <w:u w:val="single"/>
        </w:rPr>
      </w:pPr>
    </w:p>
    <w:tbl>
      <w:tblPr>
        <w:tblW w:w="10632" w:type="dxa"/>
        <w:tblInd w:w="-169" w:type="dxa"/>
        <w:tblBorders>
          <w:top w:val="single" w:sz="2" w:space="0" w:color="999999"/>
          <w:left w:val="single" w:sz="2" w:space="0" w:color="999999"/>
          <w:bottom w:val="single" w:sz="2" w:space="0" w:color="999999"/>
          <w:right w:val="single" w:sz="2" w:space="0" w:color="999999"/>
          <w:insideH w:val="single" w:sz="2" w:space="0" w:color="999999"/>
          <w:insideV w:val="single" w:sz="2" w:space="0" w:color="999999"/>
        </w:tblBorders>
        <w:tblCellMar>
          <w:top w:w="29" w:type="dxa"/>
          <w:left w:w="115" w:type="dxa"/>
          <w:bottom w:w="29" w:type="dxa"/>
          <w:right w:w="115" w:type="dxa"/>
        </w:tblCellMar>
        <w:tblLook w:val="04A0" w:firstRow="1" w:lastRow="0" w:firstColumn="1" w:lastColumn="0" w:noHBand="0" w:noVBand="1"/>
      </w:tblPr>
      <w:tblGrid>
        <w:gridCol w:w="5847"/>
        <w:gridCol w:w="4785"/>
      </w:tblGrid>
      <w:tr w:rsidR="009E2ABD" w:rsidTr="00FA085D">
        <w:tc>
          <w:tcPr>
            <w:tcW w:w="5847" w:type="dxa"/>
            <w:tcBorders>
              <w:bottom w:val="single" w:sz="4" w:space="0" w:color="auto"/>
            </w:tcBorders>
            <w:shd w:val="clear" w:color="auto" w:fill="D9D9D9"/>
          </w:tcPr>
          <w:p w:rsidR="009E2ABD" w:rsidRPr="00337336" w:rsidRDefault="009E2ABD" w:rsidP="00FA085D">
            <w:pPr>
              <w:jc w:val="center"/>
              <w:rPr>
                <w:rFonts w:hint="eastAsia"/>
                <w:b/>
                <w:sz w:val="20"/>
                <w:szCs w:val="20"/>
              </w:rPr>
            </w:pPr>
          </w:p>
          <w:p w:rsidR="009E2ABD" w:rsidRPr="00337336" w:rsidRDefault="009E2ABD" w:rsidP="00FA085D">
            <w:pPr>
              <w:jc w:val="center"/>
              <w:rPr>
                <w:rFonts w:hint="eastAsia"/>
                <w:b/>
                <w:sz w:val="20"/>
                <w:szCs w:val="20"/>
              </w:rPr>
            </w:pPr>
            <w:r w:rsidRPr="00337336">
              <w:rPr>
                <w:b/>
                <w:sz w:val="20"/>
                <w:szCs w:val="20"/>
              </w:rPr>
              <w:t>DEPENSES</w:t>
            </w:r>
          </w:p>
          <w:p w:rsidR="009E2ABD" w:rsidRPr="00337336" w:rsidRDefault="009E2ABD" w:rsidP="00FA085D">
            <w:pPr>
              <w:jc w:val="center"/>
              <w:rPr>
                <w:rFonts w:hint="eastAsia"/>
                <w:b/>
                <w:sz w:val="20"/>
                <w:szCs w:val="20"/>
              </w:rPr>
            </w:pPr>
          </w:p>
        </w:tc>
        <w:tc>
          <w:tcPr>
            <w:tcW w:w="4785" w:type="dxa"/>
            <w:tcBorders>
              <w:bottom w:val="single" w:sz="4" w:space="0" w:color="auto"/>
            </w:tcBorders>
            <w:shd w:val="clear" w:color="auto" w:fill="D9D9D9"/>
          </w:tcPr>
          <w:p w:rsidR="009E2ABD" w:rsidRPr="00337336" w:rsidRDefault="009E2ABD" w:rsidP="00FA085D">
            <w:pPr>
              <w:jc w:val="center"/>
              <w:rPr>
                <w:rFonts w:hint="eastAsia"/>
                <w:b/>
                <w:sz w:val="20"/>
                <w:szCs w:val="20"/>
              </w:rPr>
            </w:pPr>
          </w:p>
          <w:p w:rsidR="009E2ABD" w:rsidRPr="00337336" w:rsidRDefault="009E2ABD" w:rsidP="00FA085D">
            <w:pPr>
              <w:jc w:val="center"/>
              <w:rPr>
                <w:rFonts w:hint="eastAsia"/>
                <w:b/>
                <w:sz w:val="20"/>
                <w:szCs w:val="20"/>
              </w:rPr>
            </w:pPr>
            <w:r w:rsidRPr="00337336">
              <w:rPr>
                <w:b/>
                <w:sz w:val="20"/>
                <w:szCs w:val="20"/>
              </w:rPr>
              <w:t>RECETTES</w:t>
            </w:r>
          </w:p>
          <w:p w:rsidR="009E2ABD" w:rsidRPr="00337336" w:rsidRDefault="009E2ABD" w:rsidP="00FA085D">
            <w:pPr>
              <w:jc w:val="center"/>
              <w:rPr>
                <w:rFonts w:hint="eastAsia"/>
                <w:b/>
                <w:sz w:val="20"/>
                <w:szCs w:val="20"/>
              </w:rPr>
            </w:pPr>
          </w:p>
        </w:tc>
      </w:tr>
      <w:tr w:rsidR="009E2ABD" w:rsidRPr="000B3758" w:rsidTr="00FA085D">
        <w:tc>
          <w:tcPr>
            <w:tcW w:w="5847" w:type="dxa"/>
            <w:tcBorders>
              <w:top w:val="single" w:sz="4" w:space="0" w:color="auto"/>
              <w:left w:val="single" w:sz="4" w:space="0" w:color="auto"/>
              <w:bottom w:val="single" w:sz="4" w:space="0" w:color="auto"/>
              <w:right w:val="single" w:sz="4" w:space="0" w:color="auto"/>
            </w:tcBorders>
            <w:shd w:val="clear" w:color="auto" w:fill="FFFFFF"/>
          </w:tcPr>
          <w:p w:rsidR="009E2ABD" w:rsidRPr="000B3758" w:rsidRDefault="009E2ABD" w:rsidP="00FA085D">
            <w:pPr>
              <w:rPr>
                <w:rFonts w:hint="eastAsi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4A0" w:firstRow="1" w:lastRow="0" w:firstColumn="1" w:lastColumn="0" w:noHBand="0" w:noVBand="1"/>
            </w:tblPr>
            <w:tblGrid>
              <w:gridCol w:w="2869"/>
              <w:gridCol w:w="978"/>
              <w:gridCol w:w="880"/>
              <w:gridCol w:w="880"/>
            </w:tblGrid>
            <w:tr w:rsidR="009E2ABD" w:rsidRPr="000B3758" w:rsidTr="00FA085D">
              <w:tc>
                <w:tcPr>
                  <w:tcW w:w="2869" w:type="dxa"/>
                  <w:shd w:val="clear" w:color="auto" w:fill="auto"/>
                </w:tcPr>
                <w:p w:rsidR="009E2ABD" w:rsidRPr="000B3758" w:rsidRDefault="009E2ABD" w:rsidP="00FA085D">
                  <w:pPr>
                    <w:rPr>
                      <w:rFonts w:hint="eastAsia"/>
                      <w:b/>
                      <w:sz w:val="18"/>
                      <w:szCs w:val="18"/>
                    </w:rPr>
                  </w:pPr>
                </w:p>
              </w:tc>
              <w:tc>
                <w:tcPr>
                  <w:tcW w:w="978" w:type="dxa"/>
                  <w:shd w:val="clear" w:color="auto" w:fill="auto"/>
                </w:tcPr>
                <w:p w:rsidR="009E2ABD" w:rsidRPr="000B3758" w:rsidRDefault="009E2ABD" w:rsidP="00FA085D">
                  <w:pPr>
                    <w:rPr>
                      <w:rFonts w:hint="eastAsia"/>
                      <w:b/>
                      <w:sz w:val="18"/>
                      <w:szCs w:val="18"/>
                    </w:rPr>
                  </w:pPr>
                  <w:r w:rsidRPr="000B3758">
                    <w:rPr>
                      <w:b/>
                      <w:sz w:val="18"/>
                      <w:szCs w:val="18"/>
                    </w:rPr>
                    <w:t>An 1</w:t>
                  </w:r>
                </w:p>
              </w:tc>
              <w:tc>
                <w:tcPr>
                  <w:tcW w:w="880" w:type="dxa"/>
                  <w:shd w:val="clear" w:color="auto" w:fill="auto"/>
                </w:tcPr>
                <w:p w:rsidR="009E2ABD" w:rsidRPr="000B3758" w:rsidRDefault="009E2ABD" w:rsidP="00FA085D">
                  <w:pPr>
                    <w:rPr>
                      <w:rFonts w:hint="eastAsia"/>
                      <w:b/>
                      <w:sz w:val="18"/>
                      <w:szCs w:val="18"/>
                    </w:rPr>
                  </w:pPr>
                  <w:r w:rsidRPr="000B3758">
                    <w:rPr>
                      <w:b/>
                      <w:sz w:val="18"/>
                      <w:szCs w:val="18"/>
                    </w:rPr>
                    <w:t>An 2</w:t>
                  </w:r>
                </w:p>
              </w:tc>
              <w:tc>
                <w:tcPr>
                  <w:tcW w:w="880" w:type="dxa"/>
                  <w:shd w:val="clear" w:color="auto" w:fill="auto"/>
                </w:tcPr>
                <w:p w:rsidR="009E2ABD" w:rsidRPr="000B3758" w:rsidRDefault="009E2ABD" w:rsidP="00FA085D">
                  <w:pPr>
                    <w:rPr>
                      <w:rFonts w:hint="eastAsia"/>
                      <w:b/>
                      <w:sz w:val="18"/>
                      <w:szCs w:val="18"/>
                    </w:rPr>
                  </w:pPr>
                  <w:r w:rsidRPr="000B3758">
                    <w:rPr>
                      <w:b/>
                      <w:sz w:val="18"/>
                      <w:szCs w:val="18"/>
                    </w:rPr>
                    <w:t xml:space="preserve">An 3 </w:t>
                  </w:r>
                </w:p>
              </w:tc>
            </w:tr>
            <w:tr w:rsidR="009E2ABD" w:rsidRPr="000B3758" w:rsidTr="00FA085D">
              <w:tc>
                <w:tcPr>
                  <w:tcW w:w="2869" w:type="dxa"/>
                  <w:shd w:val="clear" w:color="auto" w:fill="auto"/>
                </w:tcPr>
                <w:p w:rsidR="009E2ABD" w:rsidRDefault="009E2ABD" w:rsidP="00FA085D">
                  <w:pPr>
                    <w:rPr>
                      <w:rFonts w:hint="eastAsia"/>
                      <w:sz w:val="18"/>
                      <w:szCs w:val="18"/>
                    </w:rPr>
                  </w:pPr>
                  <w:r w:rsidRPr="000B3758">
                    <w:rPr>
                      <w:b/>
                      <w:sz w:val="18"/>
                      <w:szCs w:val="18"/>
                    </w:rPr>
                    <w:t xml:space="preserve">Dépenses </w:t>
                  </w:r>
                  <w:r w:rsidRPr="005B6D6A">
                    <w:rPr>
                      <w:b/>
                      <w:sz w:val="18"/>
                      <w:szCs w:val="18"/>
                    </w:rPr>
                    <w:t>subventionnables</w:t>
                  </w:r>
                  <w:r w:rsidRPr="00083B3A">
                    <w:rPr>
                      <w:sz w:val="18"/>
                      <w:szCs w:val="18"/>
                    </w:rPr>
                    <w:t xml:space="preserve"> : </w:t>
                  </w:r>
                </w:p>
                <w:p w:rsidR="009E2ABD" w:rsidRPr="00112830" w:rsidRDefault="009E2ABD" w:rsidP="00FA085D">
                  <w:pPr>
                    <w:rPr>
                      <w:rFonts w:hint="eastAsia"/>
                      <w:sz w:val="18"/>
                      <w:szCs w:val="18"/>
                    </w:rPr>
                  </w:pPr>
                  <w:r w:rsidRPr="00112830">
                    <w:rPr>
                      <w:sz w:val="18"/>
                      <w:szCs w:val="18"/>
                    </w:rPr>
                    <w:t>Préciser la nature des dépenses éligibles</w:t>
                  </w:r>
                </w:p>
                <w:p w:rsidR="009E2ABD" w:rsidRPr="00112830" w:rsidRDefault="009E2ABD" w:rsidP="00FA085D">
                  <w:pPr>
                    <w:rPr>
                      <w:rFonts w:hint="eastAsia"/>
                      <w:sz w:val="18"/>
                      <w:szCs w:val="18"/>
                    </w:rPr>
                  </w:pPr>
                </w:p>
                <w:p w:rsidR="009E2ABD" w:rsidRPr="00112830" w:rsidRDefault="009E2ABD" w:rsidP="009E2ABD">
                  <w:pPr>
                    <w:widowControl/>
                    <w:numPr>
                      <w:ilvl w:val="0"/>
                      <w:numId w:val="8"/>
                    </w:numPr>
                    <w:suppressAutoHyphens w:val="0"/>
                    <w:autoSpaceDN/>
                    <w:textAlignment w:val="auto"/>
                    <w:rPr>
                      <w:rFonts w:hint="eastAsia"/>
                      <w:b/>
                      <w:sz w:val="18"/>
                      <w:szCs w:val="18"/>
                    </w:rPr>
                  </w:pPr>
                  <w:r w:rsidRPr="00112830">
                    <w:rPr>
                      <w:sz w:val="18"/>
                      <w:szCs w:val="18"/>
                    </w:rPr>
                    <w:t>Diagnostic</w:t>
                  </w:r>
                </w:p>
                <w:p w:rsidR="009E2ABD" w:rsidRPr="00112830" w:rsidRDefault="009E2ABD" w:rsidP="009E2ABD">
                  <w:pPr>
                    <w:pStyle w:val="Paragraphedeliste"/>
                    <w:numPr>
                      <w:ilvl w:val="0"/>
                      <w:numId w:val="8"/>
                    </w:numPr>
                    <w:suppressAutoHyphens w:val="0"/>
                    <w:autoSpaceDN/>
                    <w:spacing w:after="0"/>
                    <w:contextualSpacing/>
                    <w:textAlignment w:val="auto"/>
                    <w:rPr>
                      <w:sz w:val="18"/>
                      <w:szCs w:val="18"/>
                    </w:rPr>
                  </w:pPr>
                  <w:r w:rsidRPr="00112830">
                    <w:rPr>
                      <w:sz w:val="18"/>
                      <w:szCs w:val="18"/>
                    </w:rPr>
                    <w:t>Accompagnement social (2ETP de TS)</w:t>
                  </w:r>
                </w:p>
                <w:p w:rsidR="009E2ABD" w:rsidRPr="00112830" w:rsidRDefault="009E2ABD" w:rsidP="00FA085D">
                  <w:pPr>
                    <w:pStyle w:val="Paragraphedeliste"/>
                    <w:rPr>
                      <w:sz w:val="18"/>
                      <w:szCs w:val="18"/>
                    </w:rPr>
                  </w:pPr>
                </w:p>
                <w:p w:rsidR="009E2ABD" w:rsidRPr="00112830" w:rsidRDefault="009E2ABD" w:rsidP="00FA085D">
                  <w:pPr>
                    <w:rPr>
                      <w:rFonts w:hint="eastAsia"/>
                      <w:sz w:val="18"/>
                      <w:szCs w:val="18"/>
                    </w:rPr>
                  </w:pPr>
                  <w:r w:rsidRPr="00112830">
                    <w:rPr>
                      <w:sz w:val="18"/>
                      <w:szCs w:val="18"/>
                    </w:rPr>
                    <w:t>Gestion locative adaptée</w:t>
                  </w:r>
                </w:p>
                <w:p w:rsidR="009E2ABD" w:rsidRPr="00112830" w:rsidRDefault="009E2ABD" w:rsidP="009E2ABD">
                  <w:pPr>
                    <w:widowControl/>
                    <w:numPr>
                      <w:ilvl w:val="0"/>
                      <w:numId w:val="8"/>
                    </w:numPr>
                    <w:suppressAutoHyphens w:val="0"/>
                    <w:autoSpaceDN/>
                    <w:textAlignment w:val="auto"/>
                    <w:rPr>
                      <w:rFonts w:hint="eastAsia"/>
                      <w:sz w:val="18"/>
                      <w:szCs w:val="18"/>
                    </w:rPr>
                  </w:pPr>
                  <w:r w:rsidRPr="00112830">
                    <w:rPr>
                      <w:sz w:val="18"/>
                      <w:szCs w:val="18"/>
                    </w:rPr>
                    <w:t>Réalisée par le bailleur</w:t>
                  </w:r>
                </w:p>
                <w:p w:rsidR="009E2ABD" w:rsidRPr="00112830" w:rsidRDefault="009E2ABD" w:rsidP="009E2ABD">
                  <w:pPr>
                    <w:widowControl/>
                    <w:numPr>
                      <w:ilvl w:val="0"/>
                      <w:numId w:val="8"/>
                    </w:numPr>
                    <w:suppressAutoHyphens w:val="0"/>
                    <w:autoSpaceDN/>
                    <w:textAlignment w:val="auto"/>
                    <w:rPr>
                      <w:rFonts w:hint="eastAsia"/>
                      <w:sz w:val="18"/>
                      <w:szCs w:val="18"/>
                    </w:rPr>
                  </w:pPr>
                  <w:r w:rsidRPr="00112830">
                    <w:rPr>
                      <w:sz w:val="18"/>
                      <w:szCs w:val="18"/>
                    </w:rPr>
                    <w:t>Réalisée par l’opérateur de l’accompagnement</w:t>
                  </w:r>
                </w:p>
                <w:p w:rsidR="009E2ABD" w:rsidRPr="00112830" w:rsidRDefault="009E2ABD" w:rsidP="00FA085D">
                  <w:pPr>
                    <w:rPr>
                      <w:rFonts w:hint="eastAsia"/>
                      <w:sz w:val="18"/>
                      <w:szCs w:val="18"/>
                    </w:rPr>
                  </w:pPr>
                </w:p>
                <w:p w:rsidR="009E2ABD" w:rsidRPr="00112830" w:rsidRDefault="009E2ABD" w:rsidP="00FA085D">
                  <w:pPr>
                    <w:rPr>
                      <w:rFonts w:hint="eastAsia"/>
                      <w:sz w:val="18"/>
                      <w:szCs w:val="18"/>
                    </w:rPr>
                  </w:pPr>
                  <w:r w:rsidRPr="00112830">
                    <w:rPr>
                      <w:sz w:val="18"/>
                      <w:szCs w:val="18"/>
                    </w:rPr>
                    <w:t xml:space="preserve">Animation/coordination </w:t>
                  </w:r>
                </w:p>
                <w:p w:rsidR="009E2ABD" w:rsidRPr="00112830" w:rsidRDefault="009E2ABD" w:rsidP="009E2ABD">
                  <w:pPr>
                    <w:widowControl/>
                    <w:numPr>
                      <w:ilvl w:val="0"/>
                      <w:numId w:val="8"/>
                    </w:numPr>
                    <w:suppressAutoHyphens w:val="0"/>
                    <w:autoSpaceDN/>
                    <w:textAlignment w:val="auto"/>
                    <w:rPr>
                      <w:rFonts w:hint="eastAsia"/>
                      <w:sz w:val="18"/>
                      <w:szCs w:val="18"/>
                    </w:rPr>
                  </w:pPr>
                  <w:r w:rsidRPr="00112830">
                    <w:rPr>
                      <w:sz w:val="18"/>
                      <w:szCs w:val="18"/>
                    </w:rPr>
                    <w:t>Réalisée par le bailleur</w:t>
                  </w:r>
                </w:p>
                <w:p w:rsidR="009E2ABD" w:rsidRPr="00112830" w:rsidRDefault="009E2ABD" w:rsidP="009E2ABD">
                  <w:pPr>
                    <w:widowControl/>
                    <w:numPr>
                      <w:ilvl w:val="0"/>
                      <w:numId w:val="8"/>
                    </w:numPr>
                    <w:suppressAutoHyphens w:val="0"/>
                    <w:autoSpaceDN/>
                    <w:textAlignment w:val="auto"/>
                    <w:rPr>
                      <w:rFonts w:hint="eastAsia"/>
                      <w:sz w:val="18"/>
                      <w:szCs w:val="18"/>
                    </w:rPr>
                  </w:pPr>
                  <w:r w:rsidRPr="00112830">
                    <w:rPr>
                      <w:sz w:val="18"/>
                      <w:szCs w:val="18"/>
                    </w:rPr>
                    <w:t>Réalisée par l’opérateur de l’accompagnement</w:t>
                  </w:r>
                </w:p>
                <w:p w:rsidR="009E2ABD" w:rsidRPr="00112830" w:rsidRDefault="009E2ABD" w:rsidP="00FA085D">
                  <w:pPr>
                    <w:ind w:left="720"/>
                    <w:rPr>
                      <w:rFonts w:hint="eastAsia"/>
                      <w:sz w:val="18"/>
                      <w:szCs w:val="18"/>
                    </w:rPr>
                  </w:pPr>
                  <w:r w:rsidRPr="00112830">
                    <w:rPr>
                      <w:sz w:val="18"/>
                      <w:szCs w:val="18"/>
                    </w:rPr>
                    <w:t>(1ETP de coordinateur)</w:t>
                  </w:r>
                </w:p>
                <w:p w:rsidR="009E2ABD" w:rsidRDefault="009E2ABD" w:rsidP="00FA085D">
                  <w:pPr>
                    <w:rPr>
                      <w:rFonts w:hint="eastAsia"/>
                      <w:sz w:val="18"/>
                      <w:szCs w:val="18"/>
                    </w:rPr>
                  </w:pPr>
                </w:p>
                <w:p w:rsidR="009E2ABD" w:rsidRDefault="009E2ABD" w:rsidP="00FA085D">
                  <w:pPr>
                    <w:rPr>
                      <w:rFonts w:hint="eastAsia"/>
                      <w:sz w:val="18"/>
                      <w:szCs w:val="18"/>
                    </w:rPr>
                  </w:pPr>
                  <w:r>
                    <w:rPr>
                      <w:sz w:val="18"/>
                      <w:szCs w:val="18"/>
                    </w:rPr>
                    <w:t>Recrutement spécifique par un bailleur dans le cadre du projet</w:t>
                  </w:r>
                </w:p>
                <w:p w:rsidR="009E2ABD" w:rsidRPr="00461BD7" w:rsidRDefault="009E2ABD" w:rsidP="00FA085D">
                  <w:pPr>
                    <w:rPr>
                      <w:rFonts w:hint="eastAsia"/>
                      <w:sz w:val="18"/>
                      <w:szCs w:val="18"/>
                    </w:rPr>
                  </w:pPr>
                </w:p>
                <w:p w:rsidR="009E2ABD" w:rsidRPr="00461BD7" w:rsidRDefault="009E2ABD" w:rsidP="00FA085D">
                  <w:pPr>
                    <w:rPr>
                      <w:rFonts w:hint="eastAsia"/>
                      <w:sz w:val="18"/>
                      <w:szCs w:val="18"/>
                    </w:rPr>
                  </w:pPr>
                  <w:r w:rsidRPr="00461BD7">
                    <w:rPr>
                      <w:sz w:val="18"/>
                      <w:szCs w:val="18"/>
                    </w:rPr>
                    <w:t xml:space="preserve">Ingénierie/prestation </w:t>
                  </w:r>
                </w:p>
                <w:p w:rsidR="009E2ABD" w:rsidRPr="00461BD7" w:rsidRDefault="009E2ABD" w:rsidP="00FA085D">
                  <w:pPr>
                    <w:rPr>
                      <w:rFonts w:hint="eastAsia"/>
                      <w:sz w:val="18"/>
                      <w:szCs w:val="18"/>
                    </w:rPr>
                  </w:pPr>
                  <w:r w:rsidRPr="00461BD7">
                    <w:rPr>
                      <w:sz w:val="18"/>
                      <w:szCs w:val="18"/>
                    </w:rPr>
                    <w:t>Intellectuelle</w:t>
                  </w:r>
                </w:p>
                <w:p w:rsidR="009E2ABD" w:rsidRPr="00461BD7" w:rsidRDefault="009E2ABD" w:rsidP="00FA085D">
                  <w:pPr>
                    <w:rPr>
                      <w:rFonts w:hint="eastAsia"/>
                      <w:sz w:val="18"/>
                      <w:szCs w:val="18"/>
                    </w:rPr>
                  </w:pPr>
                </w:p>
                <w:p w:rsidR="009E2ABD" w:rsidRPr="00461BD7" w:rsidRDefault="009E2ABD" w:rsidP="00FA085D">
                  <w:pPr>
                    <w:rPr>
                      <w:rFonts w:hint="eastAsia"/>
                      <w:sz w:val="18"/>
                      <w:szCs w:val="18"/>
                    </w:rPr>
                  </w:pPr>
                  <w:r w:rsidRPr="00461BD7">
                    <w:rPr>
                      <w:sz w:val="18"/>
                      <w:szCs w:val="18"/>
                    </w:rPr>
                    <w:t>Formations-actions liées au projet</w:t>
                  </w:r>
                </w:p>
                <w:p w:rsidR="009E2ABD" w:rsidRPr="000B3758" w:rsidRDefault="009E2ABD" w:rsidP="00FA085D">
                  <w:pPr>
                    <w:rPr>
                      <w:rFonts w:hint="eastAsia"/>
                      <w:sz w:val="18"/>
                      <w:szCs w:val="18"/>
                    </w:rPr>
                  </w:pPr>
                </w:p>
              </w:tc>
              <w:tc>
                <w:tcPr>
                  <w:tcW w:w="978" w:type="dxa"/>
                  <w:shd w:val="clear" w:color="auto" w:fill="auto"/>
                </w:tcPr>
                <w:p w:rsidR="009E2ABD" w:rsidRDefault="009E2ABD" w:rsidP="00FA085D">
                  <w:pPr>
                    <w:rPr>
                      <w:rFonts w:hint="eastAsia"/>
                      <w:b/>
                      <w:sz w:val="18"/>
                      <w:szCs w:val="18"/>
                    </w:rPr>
                  </w:pPr>
                </w:p>
                <w:p w:rsidR="009E2ABD" w:rsidRDefault="009E2ABD" w:rsidP="00FA085D">
                  <w:pPr>
                    <w:rPr>
                      <w:rFonts w:hint="eastAsia"/>
                      <w:b/>
                      <w:sz w:val="18"/>
                      <w:szCs w:val="18"/>
                    </w:rPr>
                  </w:pPr>
                </w:p>
                <w:p w:rsidR="009E2ABD" w:rsidRDefault="009E2ABD" w:rsidP="00FA085D">
                  <w:pPr>
                    <w:rPr>
                      <w:rFonts w:hint="eastAsia"/>
                      <w:b/>
                      <w:sz w:val="18"/>
                      <w:szCs w:val="18"/>
                    </w:rPr>
                  </w:pPr>
                </w:p>
                <w:p w:rsidR="009E2ABD" w:rsidRDefault="009E2ABD" w:rsidP="00FA085D">
                  <w:pPr>
                    <w:rPr>
                      <w:rFonts w:hint="eastAsia"/>
                      <w:b/>
                      <w:sz w:val="18"/>
                      <w:szCs w:val="18"/>
                    </w:rPr>
                  </w:pPr>
                </w:p>
                <w:p w:rsidR="009E2ABD" w:rsidRDefault="009E2ABD" w:rsidP="00FA085D">
                  <w:pPr>
                    <w:rPr>
                      <w:rFonts w:hint="eastAsia"/>
                      <w:b/>
                      <w:sz w:val="18"/>
                      <w:szCs w:val="18"/>
                    </w:rPr>
                  </w:pPr>
                </w:p>
                <w:p w:rsidR="009E2ABD" w:rsidRPr="001D5198" w:rsidRDefault="009E2ABD" w:rsidP="00FA085D">
                  <w:pPr>
                    <w:rPr>
                      <w:rFonts w:hint="eastAsia"/>
                      <w:sz w:val="18"/>
                      <w:szCs w:val="18"/>
                    </w:rPr>
                  </w:pPr>
                  <w:r>
                    <w:rPr>
                      <w:sz w:val="18"/>
                      <w:szCs w:val="18"/>
                    </w:rPr>
                    <w:t>76</w:t>
                  </w:r>
                  <w:r w:rsidRPr="001D5198">
                    <w:rPr>
                      <w:sz w:val="18"/>
                      <w:szCs w:val="18"/>
                    </w:rPr>
                    <w:t>000</w:t>
                  </w:r>
                </w:p>
                <w:p w:rsidR="009E2ABD" w:rsidRDefault="009E2ABD" w:rsidP="00FA085D">
                  <w:pPr>
                    <w:rPr>
                      <w:rFonts w:hint="eastAsia"/>
                      <w:b/>
                      <w:sz w:val="18"/>
                      <w:szCs w:val="18"/>
                    </w:rPr>
                  </w:pPr>
                </w:p>
                <w:p w:rsidR="009E2ABD" w:rsidRDefault="009E2ABD" w:rsidP="00FA085D">
                  <w:pPr>
                    <w:rPr>
                      <w:rFonts w:hint="eastAsia"/>
                      <w:b/>
                      <w:sz w:val="18"/>
                      <w:szCs w:val="18"/>
                    </w:rPr>
                  </w:pPr>
                </w:p>
                <w:p w:rsidR="009E2ABD" w:rsidRDefault="009E2ABD" w:rsidP="00FA085D">
                  <w:pPr>
                    <w:rPr>
                      <w:rFonts w:hint="eastAsia"/>
                      <w:b/>
                      <w:sz w:val="18"/>
                      <w:szCs w:val="18"/>
                    </w:rPr>
                  </w:pPr>
                </w:p>
                <w:p w:rsidR="009E2ABD" w:rsidRDefault="009E2ABD" w:rsidP="00FA085D">
                  <w:pPr>
                    <w:rPr>
                      <w:rFonts w:hint="eastAsia"/>
                      <w:b/>
                      <w:sz w:val="18"/>
                      <w:szCs w:val="18"/>
                    </w:rPr>
                  </w:pPr>
                </w:p>
                <w:p w:rsidR="009E2ABD" w:rsidRDefault="009E2ABD" w:rsidP="00FA085D">
                  <w:pPr>
                    <w:rPr>
                      <w:rFonts w:hint="eastAsia"/>
                      <w:b/>
                      <w:sz w:val="18"/>
                      <w:szCs w:val="18"/>
                    </w:rPr>
                  </w:pPr>
                </w:p>
                <w:p w:rsidR="009E2ABD" w:rsidRDefault="009E2ABD" w:rsidP="00FA085D">
                  <w:pPr>
                    <w:rPr>
                      <w:rFonts w:hint="eastAsia"/>
                      <w:b/>
                      <w:sz w:val="18"/>
                      <w:szCs w:val="18"/>
                    </w:rPr>
                  </w:pPr>
                </w:p>
                <w:p w:rsidR="009E2ABD" w:rsidRDefault="009E2ABD" w:rsidP="00FA085D">
                  <w:pPr>
                    <w:rPr>
                      <w:rFonts w:hint="eastAsia"/>
                      <w:b/>
                      <w:sz w:val="18"/>
                      <w:szCs w:val="18"/>
                    </w:rPr>
                  </w:pPr>
                </w:p>
                <w:p w:rsidR="009E2ABD" w:rsidRDefault="009E2ABD" w:rsidP="00FA085D">
                  <w:pPr>
                    <w:rPr>
                      <w:rFonts w:hint="eastAsia"/>
                      <w:b/>
                      <w:sz w:val="18"/>
                      <w:szCs w:val="18"/>
                    </w:rPr>
                  </w:pPr>
                </w:p>
                <w:p w:rsidR="009E2ABD" w:rsidRDefault="009E2ABD" w:rsidP="00FA085D">
                  <w:pPr>
                    <w:rPr>
                      <w:rFonts w:hint="eastAsia"/>
                      <w:b/>
                      <w:sz w:val="18"/>
                      <w:szCs w:val="18"/>
                    </w:rPr>
                  </w:pPr>
                </w:p>
                <w:p w:rsidR="009E2ABD" w:rsidRPr="001D5198" w:rsidRDefault="009E2ABD" w:rsidP="00FA085D">
                  <w:pPr>
                    <w:rPr>
                      <w:rFonts w:hint="eastAsia"/>
                      <w:sz w:val="18"/>
                      <w:szCs w:val="18"/>
                    </w:rPr>
                  </w:pPr>
                  <w:r w:rsidRPr="001D5198">
                    <w:rPr>
                      <w:sz w:val="18"/>
                      <w:szCs w:val="18"/>
                    </w:rPr>
                    <w:t>50000</w:t>
                  </w:r>
                </w:p>
              </w:tc>
              <w:tc>
                <w:tcPr>
                  <w:tcW w:w="880" w:type="dxa"/>
                  <w:shd w:val="clear" w:color="auto" w:fill="auto"/>
                </w:tcPr>
                <w:p w:rsidR="009E2ABD" w:rsidRDefault="009E2ABD" w:rsidP="00FA085D">
                  <w:pPr>
                    <w:rPr>
                      <w:rFonts w:hint="eastAsia"/>
                      <w:sz w:val="18"/>
                      <w:szCs w:val="18"/>
                    </w:rPr>
                  </w:pPr>
                </w:p>
                <w:p w:rsidR="009E2ABD" w:rsidRDefault="009E2ABD" w:rsidP="00FA085D">
                  <w:pPr>
                    <w:rPr>
                      <w:rFonts w:hint="eastAsia"/>
                      <w:sz w:val="18"/>
                      <w:szCs w:val="18"/>
                    </w:rPr>
                  </w:pPr>
                </w:p>
                <w:p w:rsidR="009E2ABD" w:rsidRDefault="009E2ABD" w:rsidP="00FA085D">
                  <w:pPr>
                    <w:rPr>
                      <w:rFonts w:hint="eastAsia"/>
                      <w:sz w:val="18"/>
                      <w:szCs w:val="18"/>
                    </w:rPr>
                  </w:pPr>
                </w:p>
                <w:p w:rsidR="009E2ABD" w:rsidRDefault="009E2ABD" w:rsidP="00FA085D">
                  <w:pPr>
                    <w:rPr>
                      <w:rFonts w:hint="eastAsia"/>
                      <w:sz w:val="18"/>
                      <w:szCs w:val="18"/>
                    </w:rPr>
                  </w:pPr>
                </w:p>
                <w:p w:rsidR="009E2ABD" w:rsidRDefault="009E2ABD" w:rsidP="00FA085D">
                  <w:pPr>
                    <w:rPr>
                      <w:rFonts w:hint="eastAsia"/>
                      <w:sz w:val="18"/>
                      <w:szCs w:val="18"/>
                    </w:rPr>
                  </w:pPr>
                </w:p>
                <w:p w:rsidR="009E2ABD" w:rsidRDefault="009E2ABD" w:rsidP="00FA085D">
                  <w:pPr>
                    <w:rPr>
                      <w:rFonts w:hint="eastAsia"/>
                      <w:sz w:val="18"/>
                      <w:szCs w:val="18"/>
                    </w:rPr>
                  </w:pPr>
                  <w:r>
                    <w:rPr>
                      <w:sz w:val="18"/>
                      <w:szCs w:val="18"/>
                    </w:rPr>
                    <w:t>76000</w:t>
                  </w:r>
                </w:p>
                <w:p w:rsidR="009E2ABD" w:rsidRDefault="009E2ABD" w:rsidP="00FA085D">
                  <w:pPr>
                    <w:rPr>
                      <w:rFonts w:hint="eastAsia"/>
                      <w:sz w:val="18"/>
                      <w:szCs w:val="18"/>
                    </w:rPr>
                  </w:pPr>
                </w:p>
                <w:p w:rsidR="009E2ABD" w:rsidRDefault="009E2ABD" w:rsidP="00FA085D">
                  <w:pPr>
                    <w:rPr>
                      <w:rFonts w:hint="eastAsia"/>
                      <w:sz w:val="18"/>
                      <w:szCs w:val="18"/>
                    </w:rPr>
                  </w:pPr>
                </w:p>
                <w:p w:rsidR="009E2ABD" w:rsidRDefault="009E2ABD" w:rsidP="00FA085D">
                  <w:pPr>
                    <w:rPr>
                      <w:rFonts w:hint="eastAsia"/>
                      <w:sz w:val="18"/>
                      <w:szCs w:val="18"/>
                    </w:rPr>
                  </w:pPr>
                </w:p>
                <w:p w:rsidR="009E2ABD" w:rsidRDefault="009E2ABD" w:rsidP="00FA085D">
                  <w:pPr>
                    <w:rPr>
                      <w:rFonts w:hint="eastAsia"/>
                      <w:sz w:val="18"/>
                      <w:szCs w:val="18"/>
                    </w:rPr>
                  </w:pPr>
                </w:p>
                <w:p w:rsidR="009E2ABD" w:rsidRDefault="009E2ABD" w:rsidP="00FA085D">
                  <w:pPr>
                    <w:rPr>
                      <w:rFonts w:hint="eastAsia"/>
                      <w:sz w:val="18"/>
                      <w:szCs w:val="18"/>
                    </w:rPr>
                  </w:pPr>
                </w:p>
                <w:p w:rsidR="009E2ABD" w:rsidRDefault="009E2ABD" w:rsidP="00FA085D">
                  <w:pPr>
                    <w:rPr>
                      <w:rFonts w:hint="eastAsia"/>
                      <w:sz w:val="18"/>
                      <w:szCs w:val="18"/>
                    </w:rPr>
                  </w:pPr>
                </w:p>
                <w:p w:rsidR="009E2ABD" w:rsidRDefault="009E2ABD" w:rsidP="00FA085D">
                  <w:pPr>
                    <w:rPr>
                      <w:rFonts w:hint="eastAsia"/>
                      <w:sz w:val="18"/>
                      <w:szCs w:val="18"/>
                    </w:rPr>
                  </w:pPr>
                </w:p>
                <w:p w:rsidR="009E2ABD" w:rsidRDefault="009E2ABD" w:rsidP="00FA085D">
                  <w:pPr>
                    <w:rPr>
                      <w:rFonts w:hint="eastAsia"/>
                      <w:sz w:val="18"/>
                      <w:szCs w:val="18"/>
                    </w:rPr>
                  </w:pPr>
                </w:p>
                <w:p w:rsidR="009E2ABD" w:rsidRDefault="009E2ABD" w:rsidP="00FA085D">
                  <w:pPr>
                    <w:rPr>
                      <w:rFonts w:hint="eastAsia"/>
                      <w:sz w:val="18"/>
                      <w:szCs w:val="18"/>
                    </w:rPr>
                  </w:pPr>
                </w:p>
                <w:p w:rsidR="009E2ABD" w:rsidRPr="000B3758" w:rsidRDefault="009E2ABD" w:rsidP="00FA085D">
                  <w:pPr>
                    <w:rPr>
                      <w:rFonts w:hint="eastAsia"/>
                      <w:sz w:val="18"/>
                      <w:szCs w:val="18"/>
                    </w:rPr>
                  </w:pPr>
                  <w:r>
                    <w:rPr>
                      <w:sz w:val="18"/>
                      <w:szCs w:val="18"/>
                    </w:rPr>
                    <w:t>50000</w:t>
                  </w:r>
                </w:p>
              </w:tc>
              <w:tc>
                <w:tcPr>
                  <w:tcW w:w="880" w:type="dxa"/>
                  <w:shd w:val="clear" w:color="auto" w:fill="auto"/>
                </w:tcPr>
                <w:p w:rsidR="009E2ABD" w:rsidRDefault="009E2ABD" w:rsidP="00FA085D">
                  <w:pPr>
                    <w:rPr>
                      <w:rFonts w:hint="eastAsia"/>
                      <w:sz w:val="18"/>
                      <w:szCs w:val="18"/>
                    </w:rPr>
                  </w:pPr>
                </w:p>
                <w:p w:rsidR="009E2ABD" w:rsidRDefault="009E2ABD" w:rsidP="00FA085D">
                  <w:pPr>
                    <w:rPr>
                      <w:rFonts w:hint="eastAsia"/>
                      <w:sz w:val="18"/>
                      <w:szCs w:val="18"/>
                    </w:rPr>
                  </w:pPr>
                </w:p>
                <w:p w:rsidR="009E2ABD" w:rsidRDefault="009E2ABD" w:rsidP="00FA085D">
                  <w:pPr>
                    <w:rPr>
                      <w:rFonts w:hint="eastAsia"/>
                      <w:sz w:val="18"/>
                      <w:szCs w:val="18"/>
                    </w:rPr>
                  </w:pPr>
                </w:p>
                <w:p w:rsidR="009E2ABD" w:rsidRDefault="009E2ABD" w:rsidP="00FA085D">
                  <w:pPr>
                    <w:rPr>
                      <w:rFonts w:hint="eastAsia"/>
                      <w:sz w:val="18"/>
                      <w:szCs w:val="18"/>
                    </w:rPr>
                  </w:pPr>
                </w:p>
                <w:p w:rsidR="009E2ABD" w:rsidRDefault="009E2ABD" w:rsidP="00FA085D">
                  <w:pPr>
                    <w:rPr>
                      <w:rFonts w:hint="eastAsia"/>
                      <w:sz w:val="18"/>
                      <w:szCs w:val="18"/>
                    </w:rPr>
                  </w:pPr>
                </w:p>
                <w:p w:rsidR="009E2ABD" w:rsidRDefault="009E2ABD" w:rsidP="00FA085D">
                  <w:pPr>
                    <w:rPr>
                      <w:rFonts w:hint="eastAsia"/>
                      <w:sz w:val="18"/>
                      <w:szCs w:val="18"/>
                    </w:rPr>
                  </w:pPr>
                  <w:r>
                    <w:rPr>
                      <w:sz w:val="18"/>
                      <w:szCs w:val="18"/>
                    </w:rPr>
                    <w:t>76000</w:t>
                  </w:r>
                </w:p>
                <w:p w:rsidR="009E2ABD" w:rsidRDefault="009E2ABD" w:rsidP="00FA085D">
                  <w:pPr>
                    <w:rPr>
                      <w:rFonts w:hint="eastAsia"/>
                      <w:sz w:val="18"/>
                      <w:szCs w:val="18"/>
                    </w:rPr>
                  </w:pPr>
                </w:p>
                <w:p w:rsidR="009E2ABD" w:rsidRDefault="009E2ABD" w:rsidP="00FA085D">
                  <w:pPr>
                    <w:rPr>
                      <w:rFonts w:hint="eastAsia"/>
                      <w:sz w:val="18"/>
                      <w:szCs w:val="18"/>
                    </w:rPr>
                  </w:pPr>
                </w:p>
                <w:p w:rsidR="009E2ABD" w:rsidRDefault="009E2ABD" w:rsidP="00FA085D">
                  <w:pPr>
                    <w:rPr>
                      <w:rFonts w:hint="eastAsia"/>
                      <w:sz w:val="18"/>
                      <w:szCs w:val="18"/>
                    </w:rPr>
                  </w:pPr>
                </w:p>
                <w:p w:rsidR="009E2ABD" w:rsidRDefault="009E2ABD" w:rsidP="00FA085D">
                  <w:pPr>
                    <w:rPr>
                      <w:rFonts w:hint="eastAsia"/>
                      <w:sz w:val="18"/>
                      <w:szCs w:val="18"/>
                    </w:rPr>
                  </w:pPr>
                </w:p>
                <w:p w:rsidR="009E2ABD" w:rsidRDefault="009E2ABD" w:rsidP="00FA085D">
                  <w:pPr>
                    <w:rPr>
                      <w:rFonts w:hint="eastAsia"/>
                      <w:sz w:val="18"/>
                      <w:szCs w:val="18"/>
                    </w:rPr>
                  </w:pPr>
                </w:p>
                <w:p w:rsidR="009E2ABD" w:rsidRDefault="009E2ABD" w:rsidP="00FA085D">
                  <w:pPr>
                    <w:rPr>
                      <w:rFonts w:hint="eastAsia"/>
                      <w:sz w:val="18"/>
                      <w:szCs w:val="18"/>
                    </w:rPr>
                  </w:pPr>
                </w:p>
                <w:p w:rsidR="009E2ABD" w:rsidRDefault="009E2ABD" w:rsidP="00FA085D">
                  <w:pPr>
                    <w:rPr>
                      <w:rFonts w:hint="eastAsia"/>
                      <w:sz w:val="18"/>
                      <w:szCs w:val="18"/>
                    </w:rPr>
                  </w:pPr>
                </w:p>
                <w:p w:rsidR="009E2ABD" w:rsidRDefault="009E2ABD" w:rsidP="00FA085D">
                  <w:pPr>
                    <w:rPr>
                      <w:rFonts w:hint="eastAsia"/>
                      <w:sz w:val="18"/>
                      <w:szCs w:val="18"/>
                    </w:rPr>
                  </w:pPr>
                </w:p>
                <w:p w:rsidR="009E2ABD" w:rsidRDefault="009E2ABD" w:rsidP="00FA085D">
                  <w:pPr>
                    <w:rPr>
                      <w:rFonts w:hint="eastAsia"/>
                      <w:sz w:val="18"/>
                      <w:szCs w:val="18"/>
                    </w:rPr>
                  </w:pPr>
                </w:p>
                <w:p w:rsidR="009E2ABD" w:rsidRPr="000B3758" w:rsidRDefault="009E2ABD" w:rsidP="00FA085D">
                  <w:pPr>
                    <w:rPr>
                      <w:rFonts w:hint="eastAsia"/>
                      <w:sz w:val="18"/>
                      <w:szCs w:val="18"/>
                    </w:rPr>
                  </w:pPr>
                  <w:r>
                    <w:rPr>
                      <w:sz w:val="18"/>
                      <w:szCs w:val="18"/>
                    </w:rPr>
                    <w:t>50000</w:t>
                  </w:r>
                </w:p>
              </w:tc>
            </w:tr>
            <w:tr w:rsidR="009E2ABD" w:rsidRPr="000B3758" w:rsidTr="00FA085D">
              <w:tc>
                <w:tcPr>
                  <w:tcW w:w="2869" w:type="dxa"/>
                  <w:shd w:val="clear" w:color="auto" w:fill="auto"/>
                </w:tcPr>
                <w:p w:rsidR="009E2ABD" w:rsidRPr="000B3758" w:rsidRDefault="009E2ABD" w:rsidP="00FA085D">
                  <w:pPr>
                    <w:rPr>
                      <w:rFonts w:hint="eastAsia"/>
                      <w:b/>
                      <w:sz w:val="18"/>
                      <w:szCs w:val="18"/>
                    </w:rPr>
                  </w:pPr>
                  <w:r>
                    <w:rPr>
                      <w:b/>
                      <w:sz w:val="18"/>
                      <w:szCs w:val="18"/>
                    </w:rPr>
                    <w:t xml:space="preserve">Sous - Total </w:t>
                  </w:r>
                </w:p>
              </w:tc>
              <w:tc>
                <w:tcPr>
                  <w:tcW w:w="978" w:type="dxa"/>
                  <w:shd w:val="clear" w:color="auto" w:fill="auto"/>
                </w:tcPr>
                <w:p w:rsidR="009E2ABD" w:rsidRDefault="009E2ABD" w:rsidP="00FA085D">
                  <w:pPr>
                    <w:rPr>
                      <w:rFonts w:hint="eastAsia"/>
                      <w:b/>
                      <w:sz w:val="18"/>
                      <w:szCs w:val="18"/>
                    </w:rPr>
                  </w:pPr>
                  <w:r>
                    <w:rPr>
                      <w:b/>
                      <w:sz w:val="18"/>
                      <w:szCs w:val="18"/>
                    </w:rPr>
                    <w:t>126000</w:t>
                  </w:r>
                </w:p>
              </w:tc>
              <w:tc>
                <w:tcPr>
                  <w:tcW w:w="880" w:type="dxa"/>
                  <w:shd w:val="clear" w:color="auto" w:fill="auto"/>
                </w:tcPr>
                <w:p w:rsidR="009E2ABD" w:rsidRPr="000B3758" w:rsidRDefault="009E2ABD" w:rsidP="00FA085D">
                  <w:pPr>
                    <w:rPr>
                      <w:rFonts w:hint="eastAsia"/>
                      <w:sz w:val="18"/>
                      <w:szCs w:val="18"/>
                    </w:rPr>
                  </w:pPr>
                  <w:r>
                    <w:rPr>
                      <w:sz w:val="18"/>
                      <w:szCs w:val="18"/>
                    </w:rPr>
                    <w:t>126000</w:t>
                  </w:r>
                </w:p>
              </w:tc>
              <w:tc>
                <w:tcPr>
                  <w:tcW w:w="880" w:type="dxa"/>
                  <w:shd w:val="clear" w:color="auto" w:fill="auto"/>
                </w:tcPr>
                <w:p w:rsidR="009E2ABD" w:rsidRPr="000B3758" w:rsidRDefault="009E2ABD" w:rsidP="00FA085D">
                  <w:pPr>
                    <w:rPr>
                      <w:rFonts w:hint="eastAsia"/>
                      <w:sz w:val="18"/>
                      <w:szCs w:val="18"/>
                    </w:rPr>
                  </w:pPr>
                  <w:r>
                    <w:rPr>
                      <w:sz w:val="18"/>
                      <w:szCs w:val="18"/>
                    </w:rPr>
                    <w:t>126000</w:t>
                  </w:r>
                </w:p>
              </w:tc>
            </w:tr>
            <w:tr w:rsidR="009E2ABD" w:rsidRPr="000B3758" w:rsidTr="00FA085D">
              <w:tc>
                <w:tcPr>
                  <w:tcW w:w="2869" w:type="dxa"/>
                  <w:shd w:val="clear" w:color="auto" w:fill="auto"/>
                </w:tcPr>
                <w:p w:rsidR="009E2ABD" w:rsidRPr="000B3758" w:rsidRDefault="009E2ABD" w:rsidP="00FA085D">
                  <w:pPr>
                    <w:rPr>
                      <w:rFonts w:hint="eastAsia"/>
                      <w:b/>
                      <w:sz w:val="18"/>
                      <w:szCs w:val="18"/>
                    </w:rPr>
                  </w:pPr>
                  <w:r w:rsidRPr="000B3758">
                    <w:rPr>
                      <w:b/>
                      <w:sz w:val="18"/>
                      <w:szCs w:val="18"/>
                    </w:rPr>
                    <w:t>Autres dépenses liées à la mise en œuvre du projet – dépenses non subventionnables</w:t>
                  </w:r>
                </w:p>
                <w:p w:rsidR="009E2ABD" w:rsidRPr="000B3758" w:rsidRDefault="009E2ABD" w:rsidP="00FA085D">
                  <w:pPr>
                    <w:rPr>
                      <w:rFonts w:hint="eastAsia"/>
                      <w:i/>
                      <w:sz w:val="18"/>
                      <w:szCs w:val="18"/>
                    </w:rPr>
                  </w:pPr>
                </w:p>
                <w:p w:rsidR="009E2ABD" w:rsidRPr="000B3758" w:rsidRDefault="009E2ABD" w:rsidP="00FA085D">
                  <w:pPr>
                    <w:rPr>
                      <w:rFonts w:hint="eastAsia"/>
                      <w:i/>
                      <w:sz w:val="18"/>
                      <w:szCs w:val="18"/>
                    </w:rPr>
                  </w:pPr>
                  <w:r w:rsidRPr="000B3758">
                    <w:rPr>
                      <w:i/>
                      <w:sz w:val="18"/>
                      <w:szCs w:val="18"/>
                    </w:rPr>
                    <w:t>Aménagement et équipements des logements</w:t>
                  </w:r>
                </w:p>
                <w:p w:rsidR="009E2ABD" w:rsidRPr="000B3758" w:rsidRDefault="009E2ABD" w:rsidP="00FA085D">
                  <w:pPr>
                    <w:rPr>
                      <w:rFonts w:hint="eastAsia"/>
                      <w:i/>
                      <w:sz w:val="18"/>
                      <w:szCs w:val="18"/>
                    </w:rPr>
                  </w:pPr>
                  <w:r w:rsidRPr="000B3758">
                    <w:rPr>
                      <w:i/>
                      <w:sz w:val="18"/>
                      <w:szCs w:val="18"/>
                    </w:rPr>
                    <w:t>Aide sur quittance/remise des loyers…</w:t>
                  </w:r>
                </w:p>
                <w:p w:rsidR="009E2ABD" w:rsidRDefault="009E2ABD" w:rsidP="00FA085D">
                  <w:pPr>
                    <w:rPr>
                      <w:rFonts w:hint="eastAsia"/>
                      <w:i/>
                      <w:sz w:val="18"/>
                      <w:szCs w:val="18"/>
                    </w:rPr>
                  </w:pPr>
                  <w:r w:rsidRPr="000B3758">
                    <w:rPr>
                      <w:i/>
                      <w:sz w:val="18"/>
                      <w:szCs w:val="18"/>
                    </w:rPr>
                    <w:t xml:space="preserve">Accompagnement </w:t>
                  </w:r>
                  <w:r>
                    <w:rPr>
                      <w:i/>
                      <w:sz w:val="18"/>
                      <w:szCs w:val="18"/>
                    </w:rPr>
                    <w:t>non subventionnable (sanitaire, médico-social…)</w:t>
                  </w:r>
                </w:p>
                <w:p w:rsidR="009E2ABD" w:rsidRDefault="009E2ABD" w:rsidP="00FA085D">
                  <w:pPr>
                    <w:rPr>
                      <w:rFonts w:hint="eastAsia"/>
                      <w:b/>
                      <w:sz w:val="18"/>
                      <w:szCs w:val="18"/>
                    </w:rPr>
                  </w:pPr>
                </w:p>
                <w:p w:rsidR="009E2ABD" w:rsidRDefault="009E2ABD" w:rsidP="00FA085D">
                  <w:pPr>
                    <w:rPr>
                      <w:rFonts w:ascii="Arial" w:hAnsi="Arial" w:cs="Arial"/>
                      <w:color w:val="FFFFFF"/>
                    </w:rPr>
                  </w:pPr>
                  <w:r w:rsidRPr="000B3758">
                    <w:rPr>
                      <w:b/>
                      <w:sz w:val="18"/>
                      <w:szCs w:val="18"/>
                    </w:rPr>
                    <w:t>Dépenses d’investissements</w:t>
                  </w:r>
                  <w:r w:rsidRPr="005561F4">
                    <w:rPr>
                      <w:rFonts w:ascii="Arial" w:hAnsi="Arial" w:cs="Arial"/>
                      <w:color w:val="FFFFFF"/>
                    </w:rPr>
                    <w:t xml:space="preserve"> </w:t>
                  </w:r>
                </w:p>
                <w:p w:rsidR="009E2ABD" w:rsidRPr="009E2ABD" w:rsidRDefault="009E2ABD" w:rsidP="00FA085D">
                  <w:pPr>
                    <w:rPr>
                      <w:rFonts w:hint="eastAsia"/>
                      <w:i/>
                      <w:sz w:val="18"/>
                      <w:szCs w:val="18"/>
                    </w:rPr>
                  </w:pPr>
                  <w:r w:rsidRPr="009E2ABD">
                    <w:rPr>
                      <w:i/>
                      <w:sz w:val="18"/>
                      <w:szCs w:val="18"/>
                    </w:rPr>
                    <w:t>2 Ordinateurs</w:t>
                  </w:r>
                </w:p>
                <w:p w:rsidR="009E2ABD" w:rsidRPr="009E2ABD" w:rsidRDefault="009E2ABD" w:rsidP="00FA085D">
                  <w:pPr>
                    <w:rPr>
                      <w:rFonts w:hint="eastAsia"/>
                      <w:i/>
                      <w:sz w:val="18"/>
                      <w:szCs w:val="18"/>
                    </w:rPr>
                  </w:pPr>
                  <w:r w:rsidRPr="009E2ABD">
                    <w:rPr>
                      <w:i/>
                      <w:sz w:val="18"/>
                      <w:szCs w:val="18"/>
                    </w:rPr>
                    <w:t>2 Téléphones</w:t>
                  </w:r>
                </w:p>
                <w:p w:rsidR="009E2ABD" w:rsidRPr="009E2ABD" w:rsidRDefault="009E2ABD" w:rsidP="00FA085D">
                  <w:pPr>
                    <w:rPr>
                      <w:rFonts w:hint="eastAsia"/>
                      <w:i/>
                      <w:sz w:val="18"/>
                      <w:szCs w:val="18"/>
                    </w:rPr>
                  </w:pPr>
                  <w:r w:rsidRPr="009E2ABD">
                    <w:rPr>
                      <w:i/>
                      <w:sz w:val="18"/>
                      <w:szCs w:val="18"/>
                    </w:rPr>
                    <w:t>Assurances</w:t>
                  </w:r>
                </w:p>
                <w:p w:rsidR="009E2ABD" w:rsidRPr="009E2ABD" w:rsidRDefault="009E2ABD" w:rsidP="00FA085D">
                  <w:pPr>
                    <w:rPr>
                      <w:rFonts w:hint="eastAsia"/>
                      <w:i/>
                      <w:sz w:val="18"/>
                      <w:szCs w:val="18"/>
                    </w:rPr>
                  </w:pPr>
                  <w:r w:rsidRPr="009E2ABD">
                    <w:rPr>
                      <w:i/>
                      <w:sz w:val="18"/>
                      <w:szCs w:val="18"/>
                    </w:rPr>
                    <w:t>Essence</w:t>
                  </w:r>
                </w:p>
                <w:p w:rsidR="009E2ABD" w:rsidRPr="009E2ABD" w:rsidRDefault="009E2ABD" w:rsidP="00FA085D">
                  <w:pPr>
                    <w:rPr>
                      <w:rFonts w:ascii="Arial" w:hAnsi="Arial" w:cs="Arial"/>
                    </w:rPr>
                  </w:pPr>
                  <w:r w:rsidRPr="009E2ABD">
                    <w:rPr>
                      <w:i/>
                      <w:sz w:val="18"/>
                      <w:szCs w:val="18"/>
                    </w:rPr>
                    <w:t>2 voitures (location)</w:t>
                  </w:r>
                  <w:r w:rsidRPr="005561F4">
                    <w:rPr>
                      <w:rFonts w:ascii="Arial" w:hAnsi="Arial" w:cs="Arial"/>
                      <w:color w:val="FFFFFF"/>
                    </w:rPr>
                    <w:t xml:space="preserve"> pirre et de travaux sur le bâti</w:t>
                  </w:r>
                </w:p>
              </w:tc>
              <w:tc>
                <w:tcPr>
                  <w:tcW w:w="978" w:type="dxa"/>
                  <w:shd w:val="clear" w:color="auto" w:fill="auto"/>
                </w:tcPr>
                <w:p w:rsidR="009E2ABD" w:rsidRDefault="009E2ABD" w:rsidP="00FA085D">
                  <w:pPr>
                    <w:rPr>
                      <w:rFonts w:hint="eastAsia"/>
                      <w:b/>
                      <w:sz w:val="18"/>
                      <w:szCs w:val="18"/>
                    </w:rPr>
                  </w:pPr>
                  <w:r w:rsidRPr="000B3758">
                    <w:rPr>
                      <w:b/>
                      <w:sz w:val="18"/>
                      <w:szCs w:val="18"/>
                    </w:rPr>
                    <w:t>An 1</w:t>
                  </w:r>
                </w:p>
                <w:p w:rsidR="009E2ABD" w:rsidRDefault="009E2ABD" w:rsidP="00FA085D">
                  <w:pPr>
                    <w:rPr>
                      <w:rFonts w:hint="eastAsia"/>
                      <w:b/>
                      <w:sz w:val="18"/>
                      <w:szCs w:val="18"/>
                    </w:rPr>
                  </w:pPr>
                </w:p>
                <w:p w:rsidR="009E2ABD" w:rsidRDefault="009E2ABD" w:rsidP="00FA085D">
                  <w:pPr>
                    <w:rPr>
                      <w:rFonts w:hint="eastAsia"/>
                      <w:b/>
                      <w:sz w:val="18"/>
                      <w:szCs w:val="18"/>
                    </w:rPr>
                  </w:pPr>
                </w:p>
                <w:p w:rsidR="009E2ABD" w:rsidRDefault="009E2ABD" w:rsidP="00FA085D">
                  <w:pPr>
                    <w:rPr>
                      <w:rFonts w:hint="eastAsia"/>
                      <w:b/>
                      <w:sz w:val="18"/>
                      <w:szCs w:val="18"/>
                    </w:rPr>
                  </w:pPr>
                </w:p>
                <w:p w:rsidR="009E2ABD" w:rsidRDefault="009E2ABD" w:rsidP="00FA085D">
                  <w:pPr>
                    <w:rPr>
                      <w:rFonts w:hint="eastAsia"/>
                      <w:b/>
                      <w:sz w:val="18"/>
                      <w:szCs w:val="18"/>
                    </w:rPr>
                  </w:pPr>
                </w:p>
                <w:p w:rsidR="009E2ABD" w:rsidRDefault="009E2ABD" w:rsidP="00FA085D">
                  <w:pPr>
                    <w:rPr>
                      <w:rFonts w:hint="eastAsia"/>
                      <w:b/>
                      <w:sz w:val="18"/>
                      <w:szCs w:val="18"/>
                    </w:rPr>
                  </w:pPr>
                </w:p>
                <w:p w:rsidR="009E2ABD" w:rsidRDefault="009E2ABD" w:rsidP="00FA085D">
                  <w:pPr>
                    <w:rPr>
                      <w:rFonts w:hint="eastAsia"/>
                      <w:b/>
                      <w:sz w:val="18"/>
                      <w:szCs w:val="18"/>
                    </w:rPr>
                  </w:pPr>
                </w:p>
                <w:p w:rsidR="009E2ABD" w:rsidRDefault="009E2ABD" w:rsidP="00FA085D">
                  <w:pPr>
                    <w:rPr>
                      <w:rFonts w:hint="eastAsia"/>
                      <w:b/>
                      <w:sz w:val="18"/>
                      <w:szCs w:val="18"/>
                    </w:rPr>
                  </w:pPr>
                </w:p>
                <w:p w:rsidR="009E2ABD" w:rsidRDefault="009E2ABD" w:rsidP="00FA085D">
                  <w:pPr>
                    <w:rPr>
                      <w:rFonts w:hint="eastAsia"/>
                      <w:b/>
                      <w:sz w:val="18"/>
                      <w:szCs w:val="18"/>
                    </w:rPr>
                  </w:pPr>
                </w:p>
                <w:p w:rsidR="009E2ABD" w:rsidRDefault="009E2ABD" w:rsidP="00FA085D">
                  <w:pPr>
                    <w:rPr>
                      <w:rFonts w:hint="eastAsia"/>
                      <w:b/>
                      <w:sz w:val="18"/>
                      <w:szCs w:val="18"/>
                    </w:rPr>
                  </w:pPr>
                </w:p>
                <w:p w:rsidR="009E2ABD" w:rsidRDefault="009E2ABD" w:rsidP="00FA085D">
                  <w:pPr>
                    <w:rPr>
                      <w:rFonts w:hint="eastAsia"/>
                      <w:b/>
                      <w:sz w:val="18"/>
                      <w:szCs w:val="18"/>
                    </w:rPr>
                  </w:pPr>
                </w:p>
                <w:p w:rsidR="009E2ABD" w:rsidRDefault="009E2ABD" w:rsidP="00FA085D">
                  <w:pPr>
                    <w:rPr>
                      <w:rFonts w:hint="eastAsia"/>
                      <w:b/>
                      <w:sz w:val="18"/>
                      <w:szCs w:val="18"/>
                    </w:rPr>
                  </w:pPr>
                </w:p>
                <w:p w:rsidR="009E2ABD" w:rsidRDefault="009E2ABD" w:rsidP="00FA085D">
                  <w:pPr>
                    <w:rPr>
                      <w:rFonts w:hint="eastAsia"/>
                      <w:b/>
                      <w:sz w:val="18"/>
                      <w:szCs w:val="18"/>
                    </w:rPr>
                  </w:pPr>
                </w:p>
                <w:p w:rsidR="009E2ABD" w:rsidRDefault="009E2ABD" w:rsidP="00FA085D">
                  <w:pPr>
                    <w:rPr>
                      <w:rFonts w:hint="eastAsia"/>
                      <w:sz w:val="18"/>
                      <w:szCs w:val="18"/>
                    </w:rPr>
                  </w:pPr>
                  <w:r w:rsidRPr="003205B3">
                    <w:rPr>
                      <w:sz w:val="18"/>
                      <w:szCs w:val="18"/>
                    </w:rPr>
                    <w:t>1000</w:t>
                  </w:r>
                </w:p>
                <w:p w:rsidR="009E2ABD" w:rsidRDefault="009E2ABD" w:rsidP="00FA085D">
                  <w:pPr>
                    <w:rPr>
                      <w:rFonts w:hint="eastAsia"/>
                      <w:sz w:val="18"/>
                      <w:szCs w:val="18"/>
                    </w:rPr>
                  </w:pPr>
                  <w:r>
                    <w:rPr>
                      <w:sz w:val="18"/>
                      <w:szCs w:val="18"/>
                    </w:rPr>
                    <w:t>480</w:t>
                  </w:r>
                </w:p>
                <w:p w:rsidR="009E2ABD" w:rsidRDefault="009E2ABD" w:rsidP="00FA085D">
                  <w:pPr>
                    <w:rPr>
                      <w:rFonts w:hint="eastAsia"/>
                      <w:sz w:val="18"/>
                      <w:szCs w:val="18"/>
                    </w:rPr>
                  </w:pPr>
                  <w:r>
                    <w:rPr>
                      <w:sz w:val="18"/>
                      <w:szCs w:val="18"/>
                    </w:rPr>
                    <w:t>1200</w:t>
                  </w:r>
                </w:p>
                <w:p w:rsidR="009E2ABD" w:rsidRDefault="009E2ABD" w:rsidP="00FA085D">
                  <w:pPr>
                    <w:rPr>
                      <w:rFonts w:hint="eastAsia"/>
                      <w:sz w:val="18"/>
                      <w:szCs w:val="18"/>
                    </w:rPr>
                  </w:pPr>
                  <w:r>
                    <w:rPr>
                      <w:sz w:val="18"/>
                      <w:szCs w:val="18"/>
                    </w:rPr>
                    <w:t>3600</w:t>
                  </w:r>
                </w:p>
                <w:p w:rsidR="009E2ABD" w:rsidRPr="003205B3" w:rsidRDefault="009E2ABD" w:rsidP="00FA085D">
                  <w:pPr>
                    <w:rPr>
                      <w:rFonts w:hint="eastAsia"/>
                      <w:sz w:val="18"/>
                      <w:szCs w:val="18"/>
                    </w:rPr>
                  </w:pPr>
                  <w:r>
                    <w:rPr>
                      <w:sz w:val="18"/>
                      <w:szCs w:val="18"/>
                    </w:rPr>
                    <w:t>4800</w:t>
                  </w:r>
                </w:p>
              </w:tc>
              <w:tc>
                <w:tcPr>
                  <w:tcW w:w="880" w:type="dxa"/>
                  <w:shd w:val="clear" w:color="auto" w:fill="auto"/>
                </w:tcPr>
                <w:p w:rsidR="009E2ABD" w:rsidRDefault="009E2ABD" w:rsidP="00FA085D">
                  <w:pPr>
                    <w:rPr>
                      <w:rFonts w:hint="eastAsia"/>
                      <w:b/>
                      <w:sz w:val="18"/>
                      <w:szCs w:val="18"/>
                    </w:rPr>
                  </w:pPr>
                  <w:r w:rsidRPr="000B3758">
                    <w:rPr>
                      <w:b/>
                      <w:sz w:val="18"/>
                      <w:szCs w:val="18"/>
                    </w:rPr>
                    <w:t>An 2</w:t>
                  </w:r>
                </w:p>
                <w:p w:rsidR="009E2ABD" w:rsidRDefault="009E2ABD" w:rsidP="00FA085D">
                  <w:pPr>
                    <w:rPr>
                      <w:rFonts w:hint="eastAsia"/>
                      <w:b/>
                      <w:sz w:val="18"/>
                      <w:szCs w:val="18"/>
                    </w:rPr>
                  </w:pPr>
                </w:p>
                <w:p w:rsidR="009E2ABD" w:rsidRDefault="009E2ABD" w:rsidP="00FA085D">
                  <w:pPr>
                    <w:rPr>
                      <w:rFonts w:hint="eastAsia"/>
                      <w:b/>
                      <w:sz w:val="18"/>
                      <w:szCs w:val="18"/>
                    </w:rPr>
                  </w:pPr>
                </w:p>
                <w:p w:rsidR="009E2ABD" w:rsidRDefault="009E2ABD" w:rsidP="00FA085D">
                  <w:pPr>
                    <w:rPr>
                      <w:rFonts w:hint="eastAsia"/>
                      <w:b/>
                      <w:sz w:val="18"/>
                      <w:szCs w:val="18"/>
                    </w:rPr>
                  </w:pPr>
                </w:p>
                <w:p w:rsidR="009E2ABD" w:rsidRDefault="009E2ABD" w:rsidP="00FA085D">
                  <w:pPr>
                    <w:rPr>
                      <w:rFonts w:hint="eastAsia"/>
                      <w:b/>
                      <w:sz w:val="18"/>
                      <w:szCs w:val="18"/>
                    </w:rPr>
                  </w:pPr>
                </w:p>
                <w:p w:rsidR="009E2ABD" w:rsidRDefault="009E2ABD" w:rsidP="00FA085D">
                  <w:pPr>
                    <w:rPr>
                      <w:rFonts w:hint="eastAsia"/>
                      <w:b/>
                      <w:sz w:val="18"/>
                      <w:szCs w:val="18"/>
                    </w:rPr>
                  </w:pPr>
                </w:p>
                <w:p w:rsidR="009E2ABD" w:rsidRDefault="009E2ABD" w:rsidP="00FA085D">
                  <w:pPr>
                    <w:rPr>
                      <w:rFonts w:hint="eastAsia"/>
                      <w:b/>
                      <w:sz w:val="18"/>
                      <w:szCs w:val="18"/>
                    </w:rPr>
                  </w:pPr>
                </w:p>
                <w:p w:rsidR="009E2ABD" w:rsidRDefault="009E2ABD" w:rsidP="00FA085D">
                  <w:pPr>
                    <w:rPr>
                      <w:rFonts w:hint="eastAsia"/>
                      <w:b/>
                      <w:sz w:val="18"/>
                      <w:szCs w:val="18"/>
                    </w:rPr>
                  </w:pPr>
                </w:p>
                <w:p w:rsidR="009E2ABD" w:rsidRDefault="009E2ABD" w:rsidP="00FA085D">
                  <w:pPr>
                    <w:rPr>
                      <w:rFonts w:hint="eastAsia"/>
                      <w:b/>
                      <w:sz w:val="18"/>
                      <w:szCs w:val="18"/>
                    </w:rPr>
                  </w:pPr>
                </w:p>
                <w:p w:rsidR="009E2ABD" w:rsidRDefault="009E2ABD" w:rsidP="00FA085D">
                  <w:pPr>
                    <w:rPr>
                      <w:rFonts w:hint="eastAsia"/>
                      <w:b/>
                      <w:sz w:val="18"/>
                      <w:szCs w:val="18"/>
                    </w:rPr>
                  </w:pPr>
                </w:p>
                <w:p w:rsidR="009E2ABD" w:rsidRDefault="009E2ABD" w:rsidP="00FA085D">
                  <w:pPr>
                    <w:rPr>
                      <w:rFonts w:hint="eastAsia"/>
                      <w:b/>
                      <w:sz w:val="18"/>
                      <w:szCs w:val="18"/>
                    </w:rPr>
                  </w:pPr>
                </w:p>
                <w:p w:rsidR="009E2ABD" w:rsidRDefault="009E2ABD" w:rsidP="00FA085D">
                  <w:pPr>
                    <w:rPr>
                      <w:rFonts w:hint="eastAsia"/>
                      <w:b/>
                      <w:sz w:val="18"/>
                      <w:szCs w:val="18"/>
                    </w:rPr>
                  </w:pPr>
                </w:p>
                <w:p w:rsidR="009E2ABD" w:rsidRDefault="009E2ABD" w:rsidP="00FA085D">
                  <w:pPr>
                    <w:rPr>
                      <w:rFonts w:hint="eastAsia"/>
                      <w:b/>
                      <w:sz w:val="18"/>
                      <w:szCs w:val="18"/>
                    </w:rPr>
                  </w:pPr>
                </w:p>
                <w:p w:rsidR="009E2ABD" w:rsidRDefault="009E2ABD" w:rsidP="00FA085D">
                  <w:pPr>
                    <w:rPr>
                      <w:rFonts w:hint="eastAsia"/>
                      <w:sz w:val="18"/>
                      <w:szCs w:val="18"/>
                    </w:rPr>
                  </w:pPr>
                  <w:r w:rsidRPr="003205B3">
                    <w:rPr>
                      <w:sz w:val="18"/>
                      <w:szCs w:val="18"/>
                    </w:rPr>
                    <w:t>1000</w:t>
                  </w:r>
                </w:p>
                <w:p w:rsidR="009E2ABD" w:rsidRDefault="009E2ABD" w:rsidP="00FA085D">
                  <w:pPr>
                    <w:rPr>
                      <w:rFonts w:hint="eastAsia"/>
                      <w:sz w:val="18"/>
                      <w:szCs w:val="18"/>
                    </w:rPr>
                  </w:pPr>
                  <w:r>
                    <w:rPr>
                      <w:sz w:val="18"/>
                      <w:szCs w:val="18"/>
                    </w:rPr>
                    <w:t>480</w:t>
                  </w:r>
                </w:p>
                <w:p w:rsidR="009E2ABD" w:rsidRDefault="009E2ABD" w:rsidP="00FA085D">
                  <w:pPr>
                    <w:rPr>
                      <w:rFonts w:hint="eastAsia"/>
                      <w:sz w:val="18"/>
                      <w:szCs w:val="18"/>
                    </w:rPr>
                  </w:pPr>
                  <w:r>
                    <w:rPr>
                      <w:sz w:val="18"/>
                      <w:szCs w:val="18"/>
                    </w:rPr>
                    <w:t>1200</w:t>
                  </w:r>
                </w:p>
                <w:p w:rsidR="009E2ABD" w:rsidRDefault="009E2ABD" w:rsidP="00FA085D">
                  <w:pPr>
                    <w:rPr>
                      <w:rFonts w:hint="eastAsia"/>
                      <w:sz w:val="18"/>
                      <w:szCs w:val="18"/>
                    </w:rPr>
                  </w:pPr>
                  <w:r>
                    <w:rPr>
                      <w:sz w:val="18"/>
                      <w:szCs w:val="18"/>
                    </w:rPr>
                    <w:t>3600</w:t>
                  </w:r>
                </w:p>
                <w:p w:rsidR="009E2ABD" w:rsidRPr="003205B3" w:rsidRDefault="009E2ABD" w:rsidP="00FA085D">
                  <w:pPr>
                    <w:rPr>
                      <w:rFonts w:hint="eastAsia"/>
                      <w:sz w:val="18"/>
                      <w:szCs w:val="18"/>
                    </w:rPr>
                  </w:pPr>
                  <w:r>
                    <w:rPr>
                      <w:sz w:val="18"/>
                      <w:szCs w:val="18"/>
                    </w:rPr>
                    <w:t>4800</w:t>
                  </w:r>
                </w:p>
              </w:tc>
              <w:tc>
                <w:tcPr>
                  <w:tcW w:w="880" w:type="dxa"/>
                  <w:shd w:val="clear" w:color="auto" w:fill="auto"/>
                </w:tcPr>
                <w:p w:rsidR="009E2ABD" w:rsidRDefault="009E2ABD" w:rsidP="00FA085D">
                  <w:pPr>
                    <w:rPr>
                      <w:rFonts w:hint="eastAsia"/>
                      <w:b/>
                      <w:sz w:val="18"/>
                      <w:szCs w:val="18"/>
                    </w:rPr>
                  </w:pPr>
                  <w:r w:rsidRPr="000B3758">
                    <w:rPr>
                      <w:b/>
                      <w:sz w:val="18"/>
                      <w:szCs w:val="18"/>
                    </w:rPr>
                    <w:t>An 3</w:t>
                  </w:r>
                </w:p>
                <w:p w:rsidR="009E2ABD" w:rsidRDefault="009E2ABD" w:rsidP="00FA085D">
                  <w:pPr>
                    <w:rPr>
                      <w:rFonts w:hint="eastAsia"/>
                      <w:b/>
                      <w:sz w:val="18"/>
                      <w:szCs w:val="18"/>
                    </w:rPr>
                  </w:pPr>
                </w:p>
                <w:p w:rsidR="009E2ABD" w:rsidRDefault="009E2ABD" w:rsidP="00FA085D">
                  <w:pPr>
                    <w:rPr>
                      <w:rFonts w:hint="eastAsia"/>
                      <w:b/>
                      <w:sz w:val="18"/>
                      <w:szCs w:val="18"/>
                    </w:rPr>
                  </w:pPr>
                </w:p>
                <w:p w:rsidR="009E2ABD" w:rsidRDefault="009E2ABD" w:rsidP="00FA085D">
                  <w:pPr>
                    <w:rPr>
                      <w:rFonts w:hint="eastAsia"/>
                      <w:b/>
                      <w:sz w:val="18"/>
                      <w:szCs w:val="18"/>
                    </w:rPr>
                  </w:pPr>
                </w:p>
                <w:p w:rsidR="009E2ABD" w:rsidRDefault="009E2ABD" w:rsidP="00FA085D">
                  <w:pPr>
                    <w:rPr>
                      <w:rFonts w:hint="eastAsia"/>
                      <w:b/>
                      <w:sz w:val="18"/>
                      <w:szCs w:val="18"/>
                    </w:rPr>
                  </w:pPr>
                </w:p>
                <w:p w:rsidR="009E2ABD" w:rsidRDefault="009E2ABD" w:rsidP="00FA085D">
                  <w:pPr>
                    <w:rPr>
                      <w:rFonts w:hint="eastAsia"/>
                      <w:b/>
                      <w:sz w:val="18"/>
                      <w:szCs w:val="18"/>
                    </w:rPr>
                  </w:pPr>
                </w:p>
                <w:p w:rsidR="009E2ABD" w:rsidRDefault="009E2ABD" w:rsidP="00FA085D">
                  <w:pPr>
                    <w:rPr>
                      <w:rFonts w:hint="eastAsia"/>
                      <w:b/>
                      <w:sz w:val="18"/>
                      <w:szCs w:val="18"/>
                    </w:rPr>
                  </w:pPr>
                </w:p>
                <w:p w:rsidR="009E2ABD" w:rsidRDefault="009E2ABD" w:rsidP="00FA085D">
                  <w:pPr>
                    <w:rPr>
                      <w:rFonts w:hint="eastAsia"/>
                      <w:b/>
                      <w:sz w:val="18"/>
                      <w:szCs w:val="18"/>
                    </w:rPr>
                  </w:pPr>
                </w:p>
                <w:p w:rsidR="009E2ABD" w:rsidRDefault="009E2ABD" w:rsidP="00FA085D">
                  <w:pPr>
                    <w:rPr>
                      <w:rFonts w:hint="eastAsia"/>
                      <w:b/>
                      <w:sz w:val="18"/>
                      <w:szCs w:val="18"/>
                    </w:rPr>
                  </w:pPr>
                </w:p>
                <w:p w:rsidR="009E2ABD" w:rsidRDefault="009E2ABD" w:rsidP="00FA085D">
                  <w:pPr>
                    <w:rPr>
                      <w:rFonts w:hint="eastAsia"/>
                      <w:b/>
                      <w:sz w:val="18"/>
                      <w:szCs w:val="18"/>
                    </w:rPr>
                  </w:pPr>
                </w:p>
                <w:p w:rsidR="009E2ABD" w:rsidRDefault="009E2ABD" w:rsidP="00FA085D">
                  <w:pPr>
                    <w:rPr>
                      <w:rFonts w:hint="eastAsia"/>
                      <w:b/>
                      <w:sz w:val="18"/>
                      <w:szCs w:val="18"/>
                    </w:rPr>
                  </w:pPr>
                </w:p>
                <w:p w:rsidR="009E2ABD" w:rsidRDefault="009E2ABD" w:rsidP="00FA085D">
                  <w:pPr>
                    <w:rPr>
                      <w:rFonts w:hint="eastAsia"/>
                      <w:b/>
                      <w:sz w:val="18"/>
                      <w:szCs w:val="18"/>
                    </w:rPr>
                  </w:pPr>
                </w:p>
                <w:p w:rsidR="009E2ABD" w:rsidRDefault="009E2ABD" w:rsidP="00FA085D">
                  <w:pPr>
                    <w:rPr>
                      <w:rFonts w:hint="eastAsia"/>
                      <w:b/>
                      <w:sz w:val="18"/>
                      <w:szCs w:val="18"/>
                    </w:rPr>
                  </w:pPr>
                </w:p>
                <w:p w:rsidR="009E2ABD" w:rsidRDefault="009E2ABD" w:rsidP="00FA085D">
                  <w:pPr>
                    <w:rPr>
                      <w:rFonts w:hint="eastAsia"/>
                      <w:sz w:val="18"/>
                      <w:szCs w:val="18"/>
                    </w:rPr>
                  </w:pPr>
                  <w:r w:rsidRPr="003205B3">
                    <w:rPr>
                      <w:sz w:val="18"/>
                      <w:szCs w:val="18"/>
                    </w:rPr>
                    <w:t>1000</w:t>
                  </w:r>
                </w:p>
                <w:p w:rsidR="009E2ABD" w:rsidRDefault="009E2ABD" w:rsidP="00FA085D">
                  <w:pPr>
                    <w:rPr>
                      <w:rFonts w:hint="eastAsia"/>
                      <w:sz w:val="18"/>
                      <w:szCs w:val="18"/>
                    </w:rPr>
                  </w:pPr>
                  <w:r>
                    <w:rPr>
                      <w:sz w:val="18"/>
                      <w:szCs w:val="18"/>
                    </w:rPr>
                    <w:t>480</w:t>
                  </w:r>
                </w:p>
                <w:p w:rsidR="009E2ABD" w:rsidRDefault="009E2ABD" w:rsidP="00FA085D">
                  <w:pPr>
                    <w:rPr>
                      <w:rFonts w:hint="eastAsia"/>
                      <w:sz w:val="18"/>
                      <w:szCs w:val="18"/>
                    </w:rPr>
                  </w:pPr>
                  <w:r>
                    <w:rPr>
                      <w:sz w:val="18"/>
                      <w:szCs w:val="18"/>
                    </w:rPr>
                    <w:t>1200</w:t>
                  </w:r>
                </w:p>
                <w:p w:rsidR="009E2ABD" w:rsidRDefault="009E2ABD" w:rsidP="00FA085D">
                  <w:pPr>
                    <w:rPr>
                      <w:rFonts w:hint="eastAsia"/>
                      <w:sz w:val="18"/>
                      <w:szCs w:val="18"/>
                    </w:rPr>
                  </w:pPr>
                  <w:r>
                    <w:rPr>
                      <w:sz w:val="18"/>
                      <w:szCs w:val="18"/>
                    </w:rPr>
                    <w:t>3600</w:t>
                  </w:r>
                </w:p>
                <w:p w:rsidR="009E2ABD" w:rsidRPr="003205B3" w:rsidRDefault="009E2ABD" w:rsidP="00FA085D">
                  <w:pPr>
                    <w:rPr>
                      <w:rFonts w:hint="eastAsia"/>
                      <w:sz w:val="18"/>
                      <w:szCs w:val="18"/>
                    </w:rPr>
                  </w:pPr>
                  <w:r>
                    <w:rPr>
                      <w:sz w:val="18"/>
                      <w:szCs w:val="18"/>
                    </w:rPr>
                    <w:t>4800</w:t>
                  </w:r>
                </w:p>
              </w:tc>
            </w:tr>
            <w:tr w:rsidR="009E2ABD" w:rsidRPr="000B3758" w:rsidTr="00FA085D">
              <w:tc>
                <w:tcPr>
                  <w:tcW w:w="2869" w:type="dxa"/>
                  <w:shd w:val="clear" w:color="auto" w:fill="auto"/>
                </w:tcPr>
                <w:p w:rsidR="009E2ABD" w:rsidRPr="000B3758" w:rsidRDefault="009E2ABD" w:rsidP="00FA085D">
                  <w:pPr>
                    <w:rPr>
                      <w:rFonts w:hint="eastAsia"/>
                      <w:b/>
                      <w:sz w:val="18"/>
                      <w:szCs w:val="18"/>
                    </w:rPr>
                  </w:pPr>
                  <w:r>
                    <w:rPr>
                      <w:b/>
                      <w:sz w:val="18"/>
                      <w:szCs w:val="18"/>
                    </w:rPr>
                    <w:t xml:space="preserve">Sous – Total </w:t>
                  </w:r>
                </w:p>
              </w:tc>
              <w:tc>
                <w:tcPr>
                  <w:tcW w:w="978" w:type="dxa"/>
                  <w:shd w:val="clear" w:color="auto" w:fill="auto"/>
                </w:tcPr>
                <w:p w:rsidR="009E2ABD" w:rsidRPr="000B3758" w:rsidRDefault="009E2ABD" w:rsidP="00FA085D">
                  <w:pPr>
                    <w:rPr>
                      <w:rFonts w:hint="eastAsia"/>
                      <w:b/>
                      <w:sz w:val="18"/>
                      <w:szCs w:val="18"/>
                    </w:rPr>
                  </w:pPr>
                  <w:r>
                    <w:rPr>
                      <w:b/>
                      <w:sz w:val="18"/>
                      <w:szCs w:val="18"/>
                    </w:rPr>
                    <w:t>11080</w:t>
                  </w:r>
                </w:p>
              </w:tc>
              <w:tc>
                <w:tcPr>
                  <w:tcW w:w="880" w:type="dxa"/>
                  <w:shd w:val="clear" w:color="auto" w:fill="auto"/>
                </w:tcPr>
                <w:p w:rsidR="009E2ABD" w:rsidRPr="000B3758" w:rsidRDefault="009E2ABD" w:rsidP="00FA085D">
                  <w:pPr>
                    <w:rPr>
                      <w:rFonts w:hint="eastAsia"/>
                      <w:b/>
                      <w:sz w:val="18"/>
                      <w:szCs w:val="18"/>
                    </w:rPr>
                  </w:pPr>
                  <w:r>
                    <w:rPr>
                      <w:b/>
                      <w:sz w:val="18"/>
                      <w:szCs w:val="18"/>
                    </w:rPr>
                    <w:t>11080</w:t>
                  </w:r>
                </w:p>
              </w:tc>
              <w:tc>
                <w:tcPr>
                  <w:tcW w:w="880" w:type="dxa"/>
                  <w:shd w:val="clear" w:color="auto" w:fill="auto"/>
                </w:tcPr>
                <w:p w:rsidR="009E2ABD" w:rsidRPr="000B3758" w:rsidRDefault="009E2ABD" w:rsidP="00FA085D">
                  <w:pPr>
                    <w:rPr>
                      <w:rFonts w:hint="eastAsia"/>
                      <w:b/>
                      <w:sz w:val="18"/>
                      <w:szCs w:val="18"/>
                    </w:rPr>
                  </w:pPr>
                  <w:r>
                    <w:rPr>
                      <w:b/>
                      <w:sz w:val="18"/>
                      <w:szCs w:val="18"/>
                    </w:rPr>
                    <w:t>11080</w:t>
                  </w:r>
                </w:p>
              </w:tc>
            </w:tr>
            <w:tr w:rsidR="009E2ABD" w:rsidRPr="000B3758" w:rsidTr="00FA085D">
              <w:tc>
                <w:tcPr>
                  <w:tcW w:w="2869" w:type="dxa"/>
                  <w:shd w:val="clear" w:color="auto" w:fill="auto"/>
                </w:tcPr>
                <w:p w:rsidR="009E2ABD" w:rsidRPr="000B3758" w:rsidRDefault="009E2ABD" w:rsidP="00FA085D">
                  <w:pPr>
                    <w:rPr>
                      <w:rFonts w:hint="eastAsia"/>
                      <w:b/>
                      <w:sz w:val="18"/>
                      <w:szCs w:val="18"/>
                    </w:rPr>
                  </w:pPr>
                  <w:r w:rsidRPr="000B3758">
                    <w:rPr>
                      <w:b/>
                      <w:sz w:val="18"/>
                      <w:szCs w:val="18"/>
                    </w:rPr>
                    <w:t xml:space="preserve">Total </w:t>
                  </w:r>
                </w:p>
              </w:tc>
              <w:tc>
                <w:tcPr>
                  <w:tcW w:w="978" w:type="dxa"/>
                  <w:shd w:val="clear" w:color="auto" w:fill="auto"/>
                </w:tcPr>
                <w:p w:rsidR="009E2ABD" w:rsidRPr="000B3758" w:rsidRDefault="009E2ABD" w:rsidP="00FA085D">
                  <w:pPr>
                    <w:rPr>
                      <w:rFonts w:hint="eastAsia"/>
                      <w:sz w:val="18"/>
                      <w:szCs w:val="18"/>
                    </w:rPr>
                  </w:pPr>
                  <w:r>
                    <w:rPr>
                      <w:sz w:val="18"/>
                      <w:szCs w:val="18"/>
                    </w:rPr>
                    <w:t>137080</w:t>
                  </w:r>
                </w:p>
              </w:tc>
              <w:tc>
                <w:tcPr>
                  <w:tcW w:w="880" w:type="dxa"/>
                  <w:shd w:val="clear" w:color="auto" w:fill="auto"/>
                </w:tcPr>
                <w:p w:rsidR="009E2ABD" w:rsidRPr="000B3758" w:rsidRDefault="009E2ABD" w:rsidP="00FA085D">
                  <w:pPr>
                    <w:rPr>
                      <w:rFonts w:hint="eastAsia"/>
                      <w:sz w:val="18"/>
                      <w:szCs w:val="18"/>
                    </w:rPr>
                  </w:pPr>
                  <w:r>
                    <w:rPr>
                      <w:sz w:val="18"/>
                      <w:szCs w:val="18"/>
                    </w:rPr>
                    <w:t>137080</w:t>
                  </w:r>
                </w:p>
              </w:tc>
              <w:tc>
                <w:tcPr>
                  <w:tcW w:w="880" w:type="dxa"/>
                  <w:shd w:val="clear" w:color="auto" w:fill="auto"/>
                </w:tcPr>
                <w:p w:rsidR="009E2ABD" w:rsidRPr="000B3758" w:rsidRDefault="009E2ABD" w:rsidP="00FA085D">
                  <w:pPr>
                    <w:rPr>
                      <w:rFonts w:hint="eastAsia"/>
                      <w:sz w:val="18"/>
                      <w:szCs w:val="18"/>
                    </w:rPr>
                  </w:pPr>
                  <w:r>
                    <w:rPr>
                      <w:sz w:val="18"/>
                      <w:szCs w:val="18"/>
                    </w:rPr>
                    <w:t>137080</w:t>
                  </w:r>
                </w:p>
              </w:tc>
            </w:tr>
          </w:tbl>
          <w:p w:rsidR="009E2ABD" w:rsidRPr="000B3758" w:rsidRDefault="009E2ABD" w:rsidP="00FA085D">
            <w:pPr>
              <w:rPr>
                <w:rFonts w:hint="eastAsia"/>
                <w:b/>
                <w:sz w:val="18"/>
                <w:szCs w:val="18"/>
              </w:rPr>
            </w:pPr>
          </w:p>
        </w:tc>
        <w:tc>
          <w:tcPr>
            <w:tcW w:w="4785" w:type="dxa"/>
            <w:tcBorders>
              <w:top w:val="single" w:sz="4" w:space="0" w:color="auto"/>
              <w:left w:val="single" w:sz="4" w:space="0" w:color="auto"/>
              <w:bottom w:val="single" w:sz="4" w:space="0" w:color="auto"/>
              <w:right w:val="single" w:sz="4" w:space="0" w:color="auto"/>
            </w:tcBorders>
            <w:shd w:val="clear" w:color="auto" w:fill="FFFFFF"/>
          </w:tcPr>
          <w:p w:rsidR="009E2ABD" w:rsidRPr="000B3758" w:rsidRDefault="009E2ABD" w:rsidP="00FA085D">
            <w:pPr>
              <w:rPr>
                <w:rFonts w:hint="eastAsia"/>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4A0" w:firstRow="1" w:lastRow="0" w:firstColumn="1" w:lastColumn="0" w:noHBand="0" w:noVBand="1"/>
            </w:tblPr>
            <w:tblGrid>
              <w:gridCol w:w="1983"/>
              <w:gridCol w:w="822"/>
              <w:gridCol w:w="913"/>
              <w:gridCol w:w="827"/>
            </w:tblGrid>
            <w:tr w:rsidR="009E2ABD" w:rsidRPr="000B3758" w:rsidTr="00FA085D">
              <w:tc>
                <w:tcPr>
                  <w:tcW w:w="2362" w:type="dxa"/>
                  <w:shd w:val="clear" w:color="auto" w:fill="auto"/>
                </w:tcPr>
                <w:p w:rsidR="009E2ABD" w:rsidRPr="000B3758" w:rsidRDefault="009E2ABD" w:rsidP="00FA085D">
                  <w:pPr>
                    <w:rPr>
                      <w:rFonts w:hint="eastAsia"/>
                      <w:sz w:val="18"/>
                      <w:szCs w:val="18"/>
                    </w:rPr>
                  </w:pPr>
                </w:p>
              </w:tc>
              <w:tc>
                <w:tcPr>
                  <w:tcW w:w="851" w:type="dxa"/>
                  <w:shd w:val="clear" w:color="auto" w:fill="auto"/>
                </w:tcPr>
                <w:p w:rsidR="009E2ABD" w:rsidRPr="000B3758" w:rsidRDefault="009E2ABD" w:rsidP="00FA085D">
                  <w:pPr>
                    <w:rPr>
                      <w:rFonts w:hint="eastAsia"/>
                      <w:b/>
                      <w:sz w:val="18"/>
                      <w:szCs w:val="18"/>
                    </w:rPr>
                  </w:pPr>
                  <w:r w:rsidRPr="000B3758">
                    <w:rPr>
                      <w:b/>
                      <w:sz w:val="18"/>
                      <w:szCs w:val="18"/>
                    </w:rPr>
                    <w:t>An 1</w:t>
                  </w:r>
                </w:p>
              </w:tc>
              <w:tc>
                <w:tcPr>
                  <w:tcW w:w="992" w:type="dxa"/>
                  <w:shd w:val="clear" w:color="auto" w:fill="auto"/>
                </w:tcPr>
                <w:p w:rsidR="009E2ABD" w:rsidRPr="000B3758" w:rsidRDefault="009E2ABD" w:rsidP="00FA085D">
                  <w:pPr>
                    <w:rPr>
                      <w:rFonts w:hint="eastAsia"/>
                      <w:b/>
                      <w:sz w:val="18"/>
                      <w:szCs w:val="18"/>
                    </w:rPr>
                  </w:pPr>
                  <w:r w:rsidRPr="000B3758">
                    <w:rPr>
                      <w:b/>
                      <w:sz w:val="18"/>
                      <w:szCs w:val="18"/>
                    </w:rPr>
                    <w:t>An 2</w:t>
                  </w:r>
                </w:p>
              </w:tc>
              <w:tc>
                <w:tcPr>
                  <w:tcW w:w="859" w:type="dxa"/>
                  <w:shd w:val="clear" w:color="auto" w:fill="auto"/>
                </w:tcPr>
                <w:p w:rsidR="009E2ABD" w:rsidRPr="000B3758" w:rsidRDefault="009E2ABD" w:rsidP="00FA085D">
                  <w:pPr>
                    <w:rPr>
                      <w:rFonts w:hint="eastAsia"/>
                      <w:b/>
                      <w:sz w:val="18"/>
                      <w:szCs w:val="18"/>
                    </w:rPr>
                  </w:pPr>
                  <w:r w:rsidRPr="000B3758">
                    <w:rPr>
                      <w:b/>
                      <w:sz w:val="18"/>
                      <w:szCs w:val="18"/>
                    </w:rPr>
                    <w:t xml:space="preserve">An 3 </w:t>
                  </w:r>
                </w:p>
              </w:tc>
            </w:tr>
            <w:tr w:rsidR="009E2ABD" w:rsidRPr="000B3758" w:rsidTr="00FA085D">
              <w:tc>
                <w:tcPr>
                  <w:tcW w:w="2362" w:type="dxa"/>
                  <w:shd w:val="clear" w:color="auto" w:fill="auto"/>
                </w:tcPr>
                <w:p w:rsidR="009E2ABD" w:rsidRPr="000B3758" w:rsidRDefault="009E2ABD" w:rsidP="00FA085D">
                  <w:pPr>
                    <w:rPr>
                      <w:rFonts w:hint="eastAsia"/>
                      <w:sz w:val="18"/>
                      <w:szCs w:val="18"/>
                    </w:rPr>
                  </w:pPr>
                </w:p>
                <w:p w:rsidR="009E2ABD" w:rsidRPr="000B3758" w:rsidRDefault="009E2ABD" w:rsidP="00FA085D">
                  <w:pPr>
                    <w:rPr>
                      <w:rFonts w:hint="eastAsia"/>
                      <w:sz w:val="18"/>
                      <w:szCs w:val="18"/>
                    </w:rPr>
                  </w:pPr>
                </w:p>
                <w:p w:rsidR="009E2ABD" w:rsidRPr="000B3758" w:rsidRDefault="009E2ABD" w:rsidP="00FA085D">
                  <w:pPr>
                    <w:rPr>
                      <w:rFonts w:hint="eastAsia"/>
                      <w:sz w:val="18"/>
                      <w:szCs w:val="18"/>
                    </w:rPr>
                  </w:pPr>
                </w:p>
                <w:p w:rsidR="009E2ABD" w:rsidRDefault="009E2ABD" w:rsidP="00FA085D">
                  <w:pPr>
                    <w:rPr>
                      <w:rFonts w:hint="eastAsia"/>
                      <w:sz w:val="18"/>
                      <w:szCs w:val="18"/>
                    </w:rPr>
                  </w:pPr>
                  <w:r>
                    <w:rPr>
                      <w:sz w:val="18"/>
                      <w:szCs w:val="18"/>
                    </w:rPr>
                    <w:t>Fonds propres</w:t>
                  </w:r>
                </w:p>
                <w:p w:rsidR="009E2ABD" w:rsidRDefault="009E2ABD" w:rsidP="00FA085D">
                  <w:pPr>
                    <w:rPr>
                      <w:rFonts w:hint="eastAsia"/>
                      <w:sz w:val="18"/>
                      <w:szCs w:val="18"/>
                    </w:rPr>
                  </w:pPr>
                </w:p>
                <w:p w:rsidR="009E2ABD" w:rsidRDefault="009E2ABD" w:rsidP="00FA085D">
                  <w:pPr>
                    <w:rPr>
                      <w:rFonts w:hint="eastAsia"/>
                      <w:sz w:val="18"/>
                      <w:szCs w:val="18"/>
                    </w:rPr>
                  </w:pPr>
                  <w:r>
                    <w:rPr>
                      <w:sz w:val="18"/>
                      <w:szCs w:val="18"/>
                    </w:rPr>
                    <w:t xml:space="preserve">Subvention </w:t>
                  </w:r>
                  <w:r w:rsidRPr="00AE6CA9">
                    <w:rPr>
                      <w:sz w:val="18"/>
                      <w:szCs w:val="18"/>
                    </w:rPr>
                    <w:t>sollicitée</w:t>
                  </w:r>
                  <w:r>
                    <w:rPr>
                      <w:rStyle w:val="Appelnotedebasdep"/>
                      <w:sz w:val="18"/>
                      <w:szCs w:val="18"/>
                    </w:rPr>
                    <w:footnoteReference w:id="1"/>
                  </w:r>
                  <w:r>
                    <w:rPr>
                      <w:sz w:val="18"/>
                      <w:szCs w:val="18"/>
                    </w:rPr>
                    <w:t xml:space="preserve"> au titre de l’appel à projet 10 000 logements Hlm accompagnés</w:t>
                  </w:r>
                </w:p>
                <w:p w:rsidR="009E2ABD" w:rsidRDefault="009E2ABD" w:rsidP="00FA085D">
                  <w:pPr>
                    <w:rPr>
                      <w:rFonts w:hint="eastAsia"/>
                      <w:sz w:val="18"/>
                      <w:szCs w:val="18"/>
                    </w:rPr>
                  </w:pPr>
                </w:p>
                <w:p w:rsidR="009E2ABD" w:rsidRDefault="009E2ABD" w:rsidP="00FA085D">
                  <w:pPr>
                    <w:rPr>
                      <w:rFonts w:hint="eastAsia"/>
                      <w:sz w:val="18"/>
                      <w:szCs w:val="18"/>
                    </w:rPr>
                  </w:pPr>
                  <w:r>
                    <w:rPr>
                      <w:sz w:val="18"/>
                      <w:szCs w:val="18"/>
                    </w:rPr>
                    <w:t>Autres financements</w:t>
                  </w:r>
                </w:p>
                <w:p w:rsidR="009E2ABD" w:rsidRDefault="009E2ABD" w:rsidP="00FA085D">
                  <w:pPr>
                    <w:rPr>
                      <w:rFonts w:hint="eastAsia"/>
                      <w:sz w:val="18"/>
                      <w:szCs w:val="18"/>
                    </w:rPr>
                  </w:pPr>
                  <w:r>
                    <w:rPr>
                      <w:sz w:val="18"/>
                      <w:szCs w:val="18"/>
                    </w:rPr>
                    <w:t>Conseil Départemental</w:t>
                  </w:r>
                </w:p>
                <w:p w:rsidR="009E2ABD" w:rsidRDefault="009E2ABD" w:rsidP="00FA085D">
                  <w:pPr>
                    <w:rPr>
                      <w:rFonts w:hint="eastAsia"/>
                      <w:sz w:val="18"/>
                      <w:szCs w:val="18"/>
                    </w:rPr>
                  </w:pPr>
                </w:p>
                <w:p w:rsidR="009E2ABD" w:rsidRDefault="009E2ABD" w:rsidP="00FA085D">
                  <w:pPr>
                    <w:rPr>
                      <w:rFonts w:hint="eastAsia"/>
                      <w:sz w:val="18"/>
                      <w:szCs w:val="18"/>
                    </w:rPr>
                  </w:pPr>
                  <w:r>
                    <w:rPr>
                      <w:sz w:val="18"/>
                      <w:szCs w:val="18"/>
                    </w:rPr>
                    <w:t>Droit des Femmes</w:t>
                  </w:r>
                </w:p>
                <w:p w:rsidR="009E2ABD" w:rsidRDefault="009E2ABD" w:rsidP="00FA085D">
                  <w:pPr>
                    <w:rPr>
                      <w:rFonts w:hint="eastAsia"/>
                      <w:sz w:val="18"/>
                      <w:szCs w:val="18"/>
                    </w:rPr>
                  </w:pPr>
                </w:p>
                <w:p w:rsidR="009E2ABD" w:rsidRDefault="009E2ABD" w:rsidP="00FA085D">
                  <w:pPr>
                    <w:rPr>
                      <w:rFonts w:hint="eastAsia"/>
                      <w:sz w:val="18"/>
                      <w:szCs w:val="18"/>
                    </w:rPr>
                  </w:pPr>
                  <w:r>
                    <w:rPr>
                      <w:sz w:val="18"/>
                      <w:szCs w:val="18"/>
                    </w:rPr>
                    <w:t xml:space="preserve">Communes </w:t>
                  </w:r>
                </w:p>
                <w:p w:rsidR="009E2ABD" w:rsidRDefault="009E2ABD" w:rsidP="00FA085D">
                  <w:pPr>
                    <w:rPr>
                      <w:rFonts w:hint="eastAsia"/>
                      <w:sz w:val="18"/>
                      <w:szCs w:val="18"/>
                    </w:rPr>
                  </w:pPr>
                </w:p>
                <w:p w:rsidR="009E2ABD" w:rsidRDefault="009E2ABD" w:rsidP="00FA085D">
                  <w:pPr>
                    <w:rPr>
                      <w:rFonts w:hint="eastAsia"/>
                      <w:sz w:val="18"/>
                      <w:szCs w:val="18"/>
                    </w:rPr>
                  </w:pPr>
                  <w:r>
                    <w:rPr>
                      <w:sz w:val="18"/>
                      <w:szCs w:val="18"/>
                    </w:rPr>
                    <w:t>Fonds privés</w:t>
                  </w:r>
                </w:p>
                <w:p w:rsidR="009E2ABD" w:rsidRPr="000B3758" w:rsidRDefault="009E2ABD" w:rsidP="00FA085D">
                  <w:pPr>
                    <w:rPr>
                      <w:rFonts w:hint="eastAsia"/>
                      <w:sz w:val="18"/>
                      <w:szCs w:val="18"/>
                    </w:rPr>
                  </w:pPr>
                </w:p>
                <w:p w:rsidR="009E2ABD" w:rsidRPr="000B3758" w:rsidRDefault="009E2ABD" w:rsidP="00FA085D">
                  <w:pPr>
                    <w:rPr>
                      <w:rFonts w:hint="eastAsia"/>
                      <w:sz w:val="18"/>
                      <w:szCs w:val="18"/>
                    </w:rPr>
                  </w:pPr>
                </w:p>
                <w:p w:rsidR="009E2ABD" w:rsidRPr="000B3758" w:rsidRDefault="009E2ABD" w:rsidP="00FA085D">
                  <w:pPr>
                    <w:rPr>
                      <w:rFonts w:hint="eastAsia"/>
                      <w:sz w:val="18"/>
                      <w:szCs w:val="18"/>
                    </w:rPr>
                  </w:pPr>
                </w:p>
                <w:p w:rsidR="009E2ABD" w:rsidRPr="000B3758" w:rsidRDefault="009E2ABD" w:rsidP="00FA085D">
                  <w:pPr>
                    <w:rPr>
                      <w:rFonts w:hint="eastAsia"/>
                      <w:sz w:val="18"/>
                      <w:szCs w:val="18"/>
                    </w:rPr>
                  </w:pPr>
                </w:p>
                <w:p w:rsidR="009E2ABD" w:rsidRPr="000B3758" w:rsidRDefault="009E2ABD" w:rsidP="00FA085D">
                  <w:pPr>
                    <w:rPr>
                      <w:rFonts w:hint="eastAsia"/>
                      <w:sz w:val="18"/>
                      <w:szCs w:val="18"/>
                    </w:rPr>
                  </w:pPr>
                </w:p>
                <w:p w:rsidR="009E2ABD" w:rsidRPr="000B3758" w:rsidRDefault="009E2ABD" w:rsidP="00FA085D">
                  <w:pPr>
                    <w:rPr>
                      <w:rFonts w:hint="eastAsia"/>
                      <w:sz w:val="18"/>
                      <w:szCs w:val="18"/>
                    </w:rPr>
                  </w:pPr>
                </w:p>
                <w:p w:rsidR="009E2ABD" w:rsidRPr="000B3758" w:rsidRDefault="009E2ABD" w:rsidP="00FA085D">
                  <w:pPr>
                    <w:rPr>
                      <w:rFonts w:hint="eastAsia"/>
                      <w:sz w:val="18"/>
                      <w:szCs w:val="18"/>
                    </w:rPr>
                  </w:pPr>
                </w:p>
                <w:p w:rsidR="009E2ABD" w:rsidRPr="000B3758" w:rsidRDefault="009E2ABD" w:rsidP="00FA085D">
                  <w:pPr>
                    <w:rPr>
                      <w:rFonts w:hint="eastAsia"/>
                      <w:sz w:val="18"/>
                      <w:szCs w:val="18"/>
                    </w:rPr>
                  </w:pPr>
                </w:p>
                <w:p w:rsidR="009E2ABD" w:rsidRPr="000B3758" w:rsidRDefault="009E2ABD" w:rsidP="00FA085D">
                  <w:pPr>
                    <w:rPr>
                      <w:rFonts w:hint="eastAsia"/>
                      <w:sz w:val="18"/>
                      <w:szCs w:val="18"/>
                    </w:rPr>
                  </w:pPr>
                </w:p>
                <w:p w:rsidR="009E2ABD" w:rsidRPr="000B3758" w:rsidRDefault="009E2ABD" w:rsidP="00FA085D">
                  <w:pPr>
                    <w:rPr>
                      <w:rFonts w:hint="eastAsia"/>
                      <w:sz w:val="18"/>
                      <w:szCs w:val="18"/>
                    </w:rPr>
                  </w:pPr>
                </w:p>
                <w:p w:rsidR="009E2ABD" w:rsidRPr="000B3758" w:rsidRDefault="009E2ABD" w:rsidP="00FA085D">
                  <w:pPr>
                    <w:rPr>
                      <w:rFonts w:hint="eastAsia"/>
                      <w:sz w:val="18"/>
                      <w:szCs w:val="18"/>
                    </w:rPr>
                  </w:pPr>
                </w:p>
                <w:p w:rsidR="009E2ABD" w:rsidRPr="000B3758" w:rsidRDefault="009E2ABD" w:rsidP="00FA085D">
                  <w:pPr>
                    <w:rPr>
                      <w:rFonts w:hint="eastAsia"/>
                      <w:sz w:val="18"/>
                      <w:szCs w:val="18"/>
                    </w:rPr>
                  </w:pPr>
                </w:p>
                <w:p w:rsidR="009E2ABD" w:rsidRDefault="009E2ABD" w:rsidP="00FA085D">
                  <w:pPr>
                    <w:rPr>
                      <w:rFonts w:hint="eastAsia"/>
                      <w:sz w:val="18"/>
                      <w:szCs w:val="18"/>
                    </w:rPr>
                  </w:pPr>
                </w:p>
                <w:p w:rsidR="009E2ABD" w:rsidRPr="000B3758" w:rsidRDefault="009E2ABD" w:rsidP="00FA085D">
                  <w:pPr>
                    <w:rPr>
                      <w:rFonts w:hint="eastAsia"/>
                      <w:sz w:val="18"/>
                      <w:szCs w:val="18"/>
                    </w:rPr>
                  </w:pPr>
                </w:p>
              </w:tc>
              <w:tc>
                <w:tcPr>
                  <w:tcW w:w="851" w:type="dxa"/>
                  <w:shd w:val="clear" w:color="auto" w:fill="auto"/>
                </w:tcPr>
                <w:p w:rsidR="009E2ABD" w:rsidRDefault="009E2ABD" w:rsidP="00FA085D">
                  <w:pPr>
                    <w:rPr>
                      <w:rFonts w:hint="eastAsia"/>
                      <w:sz w:val="18"/>
                      <w:szCs w:val="18"/>
                    </w:rPr>
                  </w:pPr>
                </w:p>
                <w:p w:rsidR="009E2ABD" w:rsidRDefault="009E2ABD" w:rsidP="00FA085D">
                  <w:pPr>
                    <w:rPr>
                      <w:rFonts w:hint="eastAsia"/>
                      <w:sz w:val="18"/>
                      <w:szCs w:val="18"/>
                    </w:rPr>
                  </w:pPr>
                </w:p>
                <w:p w:rsidR="009E2ABD" w:rsidRDefault="009E2ABD" w:rsidP="00FA085D">
                  <w:pPr>
                    <w:rPr>
                      <w:rFonts w:hint="eastAsia"/>
                      <w:sz w:val="18"/>
                      <w:szCs w:val="18"/>
                    </w:rPr>
                  </w:pPr>
                </w:p>
                <w:p w:rsidR="009E2ABD" w:rsidRDefault="009E2ABD" w:rsidP="00FA085D">
                  <w:pPr>
                    <w:rPr>
                      <w:rFonts w:hint="eastAsia"/>
                      <w:sz w:val="18"/>
                      <w:szCs w:val="18"/>
                    </w:rPr>
                  </w:pPr>
                  <w:r>
                    <w:rPr>
                      <w:sz w:val="18"/>
                      <w:szCs w:val="18"/>
                    </w:rPr>
                    <w:t>60 000</w:t>
                  </w:r>
                </w:p>
                <w:p w:rsidR="009E2ABD" w:rsidRDefault="009E2ABD" w:rsidP="00FA085D">
                  <w:pPr>
                    <w:rPr>
                      <w:rFonts w:hint="eastAsia"/>
                      <w:sz w:val="18"/>
                      <w:szCs w:val="18"/>
                    </w:rPr>
                  </w:pPr>
                </w:p>
                <w:p w:rsidR="009E2ABD" w:rsidRDefault="009E2ABD" w:rsidP="00FA085D">
                  <w:pPr>
                    <w:rPr>
                      <w:rFonts w:hint="eastAsia"/>
                      <w:sz w:val="18"/>
                      <w:szCs w:val="18"/>
                    </w:rPr>
                  </w:pPr>
                  <w:r>
                    <w:rPr>
                      <w:sz w:val="18"/>
                      <w:szCs w:val="18"/>
                    </w:rPr>
                    <w:t>30 000</w:t>
                  </w:r>
                </w:p>
                <w:p w:rsidR="009E2ABD" w:rsidRDefault="009E2ABD" w:rsidP="00FA085D">
                  <w:pPr>
                    <w:rPr>
                      <w:rFonts w:hint="eastAsia"/>
                      <w:sz w:val="18"/>
                      <w:szCs w:val="18"/>
                    </w:rPr>
                  </w:pPr>
                </w:p>
                <w:p w:rsidR="009E2ABD" w:rsidRDefault="009E2ABD" w:rsidP="00FA085D">
                  <w:pPr>
                    <w:rPr>
                      <w:rFonts w:hint="eastAsia"/>
                      <w:sz w:val="18"/>
                      <w:szCs w:val="18"/>
                    </w:rPr>
                  </w:pPr>
                </w:p>
                <w:p w:rsidR="00112830" w:rsidRDefault="00112830" w:rsidP="00FA085D">
                  <w:pPr>
                    <w:rPr>
                      <w:rFonts w:hint="eastAsia"/>
                      <w:sz w:val="18"/>
                      <w:szCs w:val="18"/>
                    </w:rPr>
                  </w:pPr>
                </w:p>
                <w:p w:rsidR="00112830" w:rsidRDefault="00112830" w:rsidP="00FA085D">
                  <w:pPr>
                    <w:rPr>
                      <w:rFonts w:hint="eastAsia"/>
                      <w:sz w:val="18"/>
                      <w:szCs w:val="18"/>
                    </w:rPr>
                  </w:pPr>
                </w:p>
                <w:p w:rsidR="00112830" w:rsidRDefault="00112830" w:rsidP="00FA085D">
                  <w:pPr>
                    <w:rPr>
                      <w:rFonts w:hint="eastAsia"/>
                      <w:sz w:val="18"/>
                      <w:szCs w:val="18"/>
                    </w:rPr>
                  </w:pPr>
                </w:p>
                <w:p w:rsidR="009E2ABD" w:rsidRDefault="009E2ABD" w:rsidP="00FA085D">
                  <w:pPr>
                    <w:rPr>
                      <w:rFonts w:hint="eastAsia"/>
                      <w:sz w:val="18"/>
                      <w:szCs w:val="18"/>
                    </w:rPr>
                  </w:pPr>
                  <w:r>
                    <w:rPr>
                      <w:sz w:val="18"/>
                      <w:szCs w:val="18"/>
                    </w:rPr>
                    <w:t>10 000</w:t>
                  </w:r>
                </w:p>
                <w:p w:rsidR="009E2ABD" w:rsidRDefault="009E2ABD" w:rsidP="00FA085D">
                  <w:pPr>
                    <w:rPr>
                      <w:rFonts w:hint="eastAsia"/>
                      <w:sz w:val="18"/>
                      <w:szCs w:val="18"/>
                    </w:rPr>
                  </w:pPr>
                </w:p>
                <w:p w:rsidR="009E2ABD" w:rsidRDefault="009E2ABD" w:rsidP="00FA085D">
                  <w:pPr>
                    <w:rPr>
                      <w:rFonts w:hint="eastAsia"/>
                      <w:sz w:val="18"/>
                      <w:szCs w:val="18"/>
                    </w:rPr>
                  </w:pPr>
                  <w:r>
                    <w:rPr>
                      <w:sz w:val="18"/>
                      <w:szCs w:val="18"/>
                    </w:rPr>
                    <w:t xml:space="preserve">  7 080</w:t>
                  </w:r>
                </w:p>
                <w:p w:rsidR="009E2ABD" w:rsidRDefault="009E2ABD" w:rsidP="00FA085D">
                  <w:pPr>
                    <w:rPr>
                      <w:rFonts w:hint="eastAsia"/>
                      <w:sz w:val="18"/>
                      <w:szCs w:val="18"/>
                    </w:rPr>
                  </w:pPr>
                </w:p>
                <w:p w:rsidR="009E2ABD" w:rsidRPr="000B3758" w:rsidRDefault="009E2ABD" w:rsidP="00FA085D">
                  <w:pPr>
                    <w:rPr>
                      <w:rFonts w:hint="eastAsia"/>
                      <w:sz w:val="18"/>
                      <w:szCs w:val="18"/>
                    </w:rPr>
                  </w:pPr>
                  <w:r>
                    <w:rPr>
                      <w:sz w:val="18"/>
                      <w:szCs w:val="18"/>
                    </w:rPr>
                    <w:t>30 000</w:t>
                  </w:r>
                </w:p>
              </w:tc>
              <w:tc>
                <w:tcPr>
                  <w:tcW w:w="992" w:type="dxa"/>
                  <w:shd w:val="clear" w:color="auto" w:fill="auto"/>
                </w:tcPr>
                <w:p w:rsidR="009E2ABD" w:rsidRDefault="009E2ABD" w:rsidP="00FA085D">
                  <w:pPr>
                    <w:rPr>
                      <w:rFonts w:hint="eastAsia"/>
                      <w:sz w:val="18"/>
                      <w:szCs w:val="18"/>
                    </w:rPr>
                  </w:pPr>
                </w:p>
                <w:p w:rsidR="009E2ABD" w:rsidRDefault="009E2ABD" w:rsidP="00FA085D">
                  <w:pPr>
                    <w:rPr>
                      <w:rFonts w:hint="eastAsia"/>
                      <w:sz w:val="18"/>
                      <w:szCs w:val="18"/>
                    </w:rPr>
                  </w:pPr>
                </w:p>
                <w:p w:rsidR="009E2ABD" w:rsidRDefault="009E2ABD" w:rsidP="00FA085D">
                  <w:pPr>
                    <w:rPr>
                      <w:rFonts w:hint="eastAsia"/>
                      <w:sz w:val="18"/>
                      <w:szCs w:val="18"/>
                    </w:rPr>
                  </w:pPr>
                </w:p>
                <w:p w:rsidR="009E2ABD" w:rsidRDefault="009E2ABD" w:rsidP="00FA085D">
                  <w:pPr>
                    <w:rPr>
                      <w:rFonts w:hint="eastAsia"/>
                      <w:sz w:val="18"/>
                      <w:szCs w:val="18"/>
                    </w:rPr>
                  </w:pPr>
                  <w:r>
                    <w:rPr>
                      <w:sz w:val="18"/>
                      <w:szCs w:val="18"/>
                    </w:rPr>
                    <w:t>60 000</w:t>
                  </w:r>
                </w:p>
                <w:p w:rsidR="009E2ABD" w:rsidRDefault="009E2ABD" w:rsidP="00FA085D">
                  <w:pPr>
                    <w:rPr>
                      <w:rFonts w:hint="eastAsia"/>
                      <w:sz w:val="18"/>
                      <w:szCs w:val="18"/>
                    </w:rPr>
                  </w:pPr>
                </w:p>
                <w:p w:rsidR="009E2ABD" w:rsidRDefault="009E2ABD" w:rsidP="00FA085D">
                  <w:pPr>
                    <w:rPr>
                      <w:rFonts w:hint="eastAsia"/>
                      <w:sz w:val="18"/>
                      <w:szCs w:val="18"/>
                    </w:rPr>
                  </w:pPr>
                  <w:r>
                    <w:rPr>
                      <w:sz w:val="18"/>
                      <w:szCs w:val="18"/>
                    </w:rPr>
                    <w:t>30 000</w:t>
                  </w:r>
                </w:p>
                <w:p w:rsidR="009E2ABD" w:rsidRDefault="009E2ABD" w:rsidP="00FA085D">
                  <w:pPr>
                    <w:rPr>
                      <w:rFonts w:hint="eastAsia"/>
                      <w:sz w:val="18"/>
                      <w:szCs w:val="18"/>
                    </w:rPr>
                  </w:pPr>
                </w:p>
                <w:p w:rsidR="009E2ABD" w:rsidRDefault="009E2ABD" w:rsidP="00FA085D">
                  <w:pPr>
                    <w:rPr>
                      <w:rFonts w:hint="eastAsia"/>
                      <w:sz w:val="18"/>
                      <w:szCs w:val="18"/>
                    </w:rPr>
                  </w:pPr>
                </w:p>
                <w:p w:rsidR="00112830" w:rsidRDefault="00112830" w:rsidP="00FA085D">
                  <w:pPr>
                    <w:rPr>
                      <w:rFonts w:hint="eastAsia"/>
                      <w:sz w:val="18"/>
                      <w:szCs w:val="18"/>
                    </w:rPr>
                  </w:pPr>
                </w:p>
                <w:p w:rsidR="00112830" w:rsidRDefault="00112830" w:rsidP="00FA085D">
                  <w:pPr>
                    <w:rPr>
                      <w:rFonts w:hint="eastAsia"/>
                      <w:sz w:val="18"/>
                      <w:szCs w:val="18"/>
                    </w:rPr>
                  </w:pPr>
                </w:p>
                <w:p w:rsidR="00112830" w:rsidRDefault="00112830" w:rsidP="00FA085D">
                  <w:pPr>
                    <w:rPr>
                      <w:rFonts w:hint="eastAsia"/>
                      <w:sz w:val="18"/>
                      <w:szCs w:val="18"/>
                    </w:rPr>
                  </w:pPr>
                </w:p>
                <w:p w:rsidR="009E2ABD" w:rsidRDefault="009E2ABD" w:rsidP="00FA085D">
                  <w:pPr>
                    <w:rPr>
                      <w:rFonts w:hint="eastAsia"/>
                      <w:sz w:val="18"/>
                      <w:szCs w:val="18"/>
                    </w:rPr>
                  </w:pPr>
                  <w:r>
                    <w:rPr>
                      <w:sz w:val="18"/>
                      <w:szCs w:val="18"/>
                    </w:rPr>
                    <w:t>10 000</w:t>
                  </w:r>
                </w:p>
                <w:p w:rsidR="009E2ABD" w:rsidRDefault="009E2ABD" w:rsidP="00FA085D">
                  <w:pPr>
                    <w:rPr>
                      <w:rFonts w:hint="eastAsia"/>
                      <w:sz w:val="18"/>
                      <w:szCs w:val="18"/>
                    </w:rPr>
                  </w:pPr>
                </w:p>
                <w:p w:rsidR="009E2ABD" w:rsidRDefault="009E2ABD" w:rsidP="00FA085D">
                  <w:pPr>
                    <w:rPr>
                      <w:rFonts w:hint="eastAsia"/>
                      <w:sz w:val="18"/>
                      <w:szCs w:val="18"/>
                    </w:rPr>
                  </w:pPr>
                  <w:r>
                    <w:rPr>
                      <w:sz w:val="18"/>
                      <w:szCs w:val="18"/>
                    </w:rPr>
                    <w:t xml:space="preserve">  7 080</w:t>
                  </w:r>
                </w:p>
                <w:p w:rsidR="009E2ABD" w:rsidRDefault="009E2ABD" w:rsidP="00FA085D">
                  <w:pPr>
                    <w:rPr>
                      <w:rFonts w:hint="eastAsia"/>
                      <w:sz w:val="18"/>
                      <w:szCs w:val="18"/>
                    </w:rPr>
                  </w:pPr>
                </w:p>
                <w:p w:rsidR="009E2ABD" w:rsidRDefault="009E2ABD" w:rsidP="00FA085D">
                  <w:pPr>
                    <w:rPr>
                      <w:rFonts w:hint="eastAsia"/>
                      <w:sz w:val="18"/>
                      <w:szCs w:val="18"/>
                    </w:rPr>
                  </w:pPr>
                  <w:r>
                    <w:rPr>
                      <w:sz w:val="18"/>
                      <w:szCs w:val="18"/>
                    </w:rPr>
                    <w:t>30 000</w:t>
                  </w:r>
                </w:p>
                <w:p w:rsidR="009E2ABD" w:rsidRPr="000B3758" w:rsidRDefault="009E2ABD" w:rsidP="00FA085D">
                  <w:pPr>
                    <w:rPr>
                      <w:rFonts w:hint="eastAsia"/>
                      <w:sz w:val="18"/>
                      <w:szCs w:val="18"/>
                    </w:rPr>
                  </w:pPr>
                </w:p>
              </w:tc>
              <w:tc>
                <w:tcPr>
                  <w:tcW w:w="859" w:type="dxa"/>
                  <w:shd w:val="clear" w:color="auto" w:fill="auto"/>
                </w:tcPr>
                <w:p w:rsidR="009E2ABD" w:rsidRDefault="009E2ABD" w:rsidP="00FA085D">
                  <w:pPr>
                    <w:rPr>
                      <w:rFonts w:hint="eastAsia"/>
                      <w:sz w:val="18"/>
                      <w:szCs w:val="18"/>
                    </w:rPr>
                  </w:pPr>
                </w:p>
                <w:p w:rsidR="009E2ABD" w:rsidRDefault="009E2ABD" w:rsidP="00FA085D">
                  <w:pPr>
                    <w:rPr>
                      <w:rFonts w:hint="eastAsia"/>
                      <w:sz w:val="18"/>
                      <w:szCs w:val="18"/>
                    </w:rPr>
                  </w:pPr>
                </w:p>
                <w:p w:rsidR="009E2ABD" w:rsidRDefault="009E2ABD" w:rsidP="00FA085D">
                  <w:pPr>
                    <w:rPr>
                      <w:rFonts w:hint="eastAsia"/>
                      <w:sz w:val="18"/>
                      <w:szCs w:val="18"/>
                    </w:rPr>
                  </w:pPr>
                </w:p>
                <w:p w:rsidR="009E2ABD" w:rsidRDefault="009E2ABD" w:rsidP="00FA085D">
                  <w:pPr>
                    <w:rPr>
                      <w:rFonts w:hint="eastAsia"/>
                      <w:sz w:val="18"/>
                      <w:szCs w:val="18"/>
                    </w:rPr>
                  </w:pPr>
                  <w:r>
                    <w:rPr>
                      <w:sz w:val="18"/>
                      <w:szCs w:val="18"/>
                    </w:rPr>
                    <w:t>60 000</w:t>
                  </w:r>
                </w:p>
                <w:p w:rsidR="009E2ABD" w:rsidRDefault="009E2ABD" w:rsidP="00FA085D">
                  <w:pPr>
                    <w:rPr>
                      <w:rFonts w:hint="eastAsia"/>
                      <w:sz w:val="18"/>
                      <w:szCs w:val="18"/>
                    </w:rPr>
                  </w:pPr>
                </w:p>
                <w:p w:rsidR="009E2ABD" w:rsidRDefault="009E2ABD" w:rsidP="00FA085D">
                  <w:pPr>
                    <w:rPr>
                      <w:rFonts w:hint="eastAsia"/>
                      <w:sz w:val="18"/>
                      <w:szCs w:val="18"/>
                    </w:rPr>
                  </w:pPr>
                  <w:r>
                    <w:rPr>
                      <w:sz w:val="18"/>
                      <w:szCs w:val="18"/>
                    </w:rPr>
                    <w:t>30 000</w:t>
                  </w:r>
                </w:p>
                <w:p w:rsidR="009E2ABD" w:rsidRDefault="009E2ABD" w:rsidP="00FA085D">
                  <w:pPr>
                    <w:rPr>
                      <w:rFonts w:hint="eastAsia"/>
                      <w:sz w:val="18"/>
                      <w:szCs w:val="18"/>
                    </w:rPr>
                  </w:pPr>
                </w:p>
                <w:p w:rsidR="009E2ABD" w:rsidRDefault="009E2ABD" w:rsidP="00FA085D">
                  <w:pPr>
                    <w:rPr>
                      <w:rFonts w:hint="eastAsia"/>
                      <w:sz w:val="18"/>
                      <w:szCs w:val="18"/>
                    </w:rPr>
                  </w:pPr>
                </w:p>
                <w:p w:rsidR="00112830" w:rsidRDefault="00112830" w:rsidP="00FA085D">
                  <w:pPr>
                    <w:rPr>
                      <w:rFonts w:hint="eastAsia"/>
                      <w:sz w:val="18"/>
                      <w:szCs w:val="18"/>
                    </w:rPr>
                  </w:pPr>
                </w:p>
                <w:p w:rsidR="00112830" w:rsidRDefault="00112830" w:rsidP="00FA085D">
                  <w:pPr>
                    <w:rPr>
                      <w:rFonts w:hint="eastAsia"/>
                      <w:sz w:val="18"/>
                      <w:szCs w:val="18"/>
                    </w:rPr>
                  </w:pPr>
                </w:p>
                <w:p w:rsidR="00112830" w:rsidRDefault="00112830" w:rsidP="00FA085D">
                  <w:pPr>
                    <w:rPr>
                      <w:rFonts w:hint="eastAsia"/>
                      <w:sz w:val="18"/>
                      <w:szCs w:val="18"/>
                    </w:rPr>
                  </w:pPr>
                </w:p>
                <w:p w:rsidR="009E2ABD" w:rsidRDefault="009E2ABD" w:rsidP="00FA085D">
                  <w:pPr>
                    <w:rPr>
                      <w:rFonts w:hint="eastAsia"/>
                      <w:sz w:val="18"/>
                      <w:szCs w:val="18"/>
                    </w:rPr>
                  </w:pPr>
                  <w:r>
                    <w:rPr>
                      <w:sz w:val="18"/>
                      <w:szCs w:val="18"/>
                    </w:rPr>
                    <w:t>10000</w:t>
                  </w:r>
                </w:p>
                <w:p w:rsidR="009E2ABD" w:rsidRDefault="009E2ABD" w:rsidP="00FA085D">
                  <w:pPr>
                    <w:rPr>
                      <w:rFonts w:hint="eastAsia"/>
                      <w:sz w:val="18"/>
                      <w:szCs w:val="18"/>
                    </w:rPr>
                  </w:pPr>
                </w:p>
                <w:p w:rsidR="009E2ABD" w:rsidRDefault="009E2ABD" w:rsidP="00FA085D">
                  <w:pPr>
                    <w:rPr>
                      <w:rFonts w:hint="eastAsia"/>
                      <w:sz w:val="18"/>
                      <w:szCs w:val="18"/>
                    </w:rPr>
                  </w:pPr>
                  <w:r>
                    <w:rPr>
                      <w:sz w:val="18"/>
                      <w:szCs w:val="18"/>
                    </w:rPr>
                    <w:t>7 080</w:t>
                  </w:r>
                </w:p>
                <w:p w:rsidR="009E2ABD" w:rsidRDefault="009E2ABD" w:rsidP="00FA085D">
                  <w:pPr>
                    <w:rPr>
                      <w:rFonts w:hint="eastAsia"/>
                      <w:sz w:val="18"/>
                      <w:szCs w:val="18"/>
                    </w:rPr>
                  </w:pPr>
                </w:p>
                <w:p w:rsidR="009E2ABD" w:rsidRDefault="009E2ABD" w:rsidP="00FA085D">
                  <w:pPr>
                    <w:rPr>
                      <w:rFonts w:hint="eastAsia"/>
                      <w:sz w:val="18"/>
                      <w:szCs w:val="18"/>
                    </w:rPr>
                  </w:pPr>
                  <w:r>
                    <w:rPr>
                      <w:sz w:val="18"/>
                      <w:szCs w:val="18"/>
                    </w:rPr>
                    <w:t>30 000</w:t>
                  </w:r>
                </w:p>
                <w:p w:rsidR="009E2ABD" w:rsidRPr="000B3758" w:rsidRDefault="009E2ABD" w:rsidP="00FA085D">
                  <w:pPr>
                    <w:rPr>
                      <w:rFonts w:hint="eastAsia"/>
                      <w:sz w:val="18"/>
                      <w:szCs w:val="18"/>
                    </w:rPr>
                  </w:pPr>
                </w:p>
              </w:tc>
            </w:tr>
            <w:tr w:rsidR="009E2ABD" w:rsidRPr="000B3758" w:rsidTr="00FA085D">
              <w:tc>
                <w:tcPr>
                  <w:tcW w:w="2362" w:type="dxa"/>
                  <w:shd w:val="clear" w:color="auto" w:fill="auto"/>
                </w:tcPr>
                <w:p w:rsidR="009E2ABD" w:rsidRPr="000B3758" w:rsidRDefault="009E2ABD" w:rsidP="00FA085D">
                  <w:pPr>
                    <w:rPr>
                      <w:rFonts w:hint="eastAsia"/>
                      <w:b/>
                      <w:sz w:val="18"/>
                      <w:szCs w:val="18"/>
                    </w:rPr>
                  </w:pPr>
                  <w:r w:rsidRPr="000B3758">
                    <w:rPr>
                      <w:b/>
                      <w:sz w:val="18"/>
                      <w:szCs w:val="18"/>
                    </w:rPr>
                    <w:t xml:space="preserve">Total </w:t>
                  </w:r>
                </w:p>
              </w:tc>
              <w:tc>
                <w:tcPr>
                  <w:tcW w:w="851" w:type="dxa"/>
                  <w:shd w:val="clear" w:color="auto" w:fill="auto"/>
                </w:tcPr>
                <w:p w:rsidR="009E2ABD" w:rsidRPr="000B3758" w:rsidRDefault="009E2ABD" w:rsidP="00FA085D">
                  <w:pPr>
                    <w:rPr>
                      <w:rFonts w:hint="eastAsia"/>
                      <w:sz w:val="18"/>
                      <w:szCs w:val="18"/>
                    </w:rPr>
                  </w:pPr>
                  <w:r>
                    <w:rPr>
                      <w:sz w:val="18"/>
                      <w:szCs w:val="18"/>
                    </w:rPr>
                    <w:t>137080</w:t>
                  </w:r>
                </w:p>
              </w:tc>
              <w:tc>
                <w:tcPr>
                  <w:tcW w:w="992" w:type="dxa"/>
                  <w:shd w:val="clear" w:color="auto" w:fill="auto"/>
                </w:tcPr>
                <w:p w:rsidR="009E2ABD" w:rsidRPr="000B3758" w:rsidRDefault="009E2ABD" w:rsidP="00FA085D">
                  <w:pPr>
                    <w:rPr>
                      <w:rFonts w:hint="eastAsia"/>
                      <w:sz w:val="18"/>
                      <w:szCs w:val="18"/>
                    </w:rPr>
                  </w:pPr>
                  <w:r>
                    <w:rPr>
                      <w:sz w:val="18"/>
                      <w:szCs w:val="18"/>
                    </w:rPr>
                    <w:t>137080</w:t>
                  </w:r>
                </w:p>
              </w:tc>
              <w:tc>
                <w:tcPr>
                  <w:tcW w:w="859" w:type="dxa"/>
                  <w:shd w:val="clear" w:color="auto" w:fill="auto"/>
                </w:tcPr>
                <w:p w:rsidR="009E2ABD" w:rsidRPr="000B3758" w:rsidRDefault="009E2ABD" w:rsidP="00FA085D">
                  <w:pPr>
                    <w:rPr>
                      <w:rFonts w:hint="eastAsia"/>
                      <w:sz w:val="18"/>
                      <w:szCs w:val="18"/>
                    </w:rPr>
                  </w:pPr>
                  <w:r>
                    <w:rPr>
                      <w:sz w:val="18"/>
                      <w:szCs w:val="18"/>
                    </w:rPr>
                    <w:t>137080</w:t>
                  </w:r>
                </w:p>
              </w:tc>
            </w:tr>
          </w:tbl>
          <w:p w:rsidR="009E2ABD" w:rsidRPr="000B3758" w:rsidRDefault="009E2ABD" w:rsidP="00FA085D">
            <w:pPr>
              <w:rPr>
                <w:rFonts w:hint="eastAsia"/>
                <w:b/>
                <w:sz w:val="18"/>
                <w:szCs w:val="18"/>
              </w:rPr>
            </w:pPr>
          </w:p>
        </w:tc>
      </w:tr>
    </w:tbl>
    <w:p w:rsidR="009E2ABD" w:rsidRPr="000B3758" w:rsidRDefault="009E2ABD" w:rsidP="009E2ABD">
      <w:pPr>
        <w:rPr>
          <w:rFonts w:hint="eastAsia"/>
        </w:rPr>
      </w:pPr>
    </w:p>
    <w:p w:rsidR="009E2ABD" w:rsidRPr="004D3A59" w:rsidRDefault="009E2ABD" w:rsidP="009E2ABD">
      <w:pPr>
        <w:pStyle w:val="Liste1"/>
        <w:numPr>
          <w:ilvl w:val="0"/>
          <w:numId w:val="0"/>
        </w:numPr>
        <w:spacing w:after="120" w:line="240" w:lineRule="auto"/>
        <w:ind w:left="360" w:hanging="360"/>
        <w:rPr>
          <w:rFonts w:ascii="Arial" w:hAnsi="Arial" w:cs="Arial"/>
          <w:sz w:val="18"/>
          <w:szCs w:val="18"/>
        </w:rPr>
      </w:pPr>
    </w:p>
    <w:p w:rsidR="009E2ABD" w:rsidRPr="004D3A59" w:rsidRDefault="009E2ABD" w:rsidP="009E2ABD">
      <w:pPr>
        <w:pStyle w:val="Liste1"/>
        <w:numPr>
          <w:ilvl w:val="0"/>
          <w:numId w:val="0"/>
        </w:numPr>
        <w:spacing w:after="120" w:line="240" w:lineRule="auto"/>
        <w:ind w:left="360" w:hanging="360"/>
        <w:rPr>
          <w:rFonts w:ascii="Arial" w:hAnsi="Arial" w:cs="Arial"/>
          <w:sz w:val="18"/>
          <w:szCs w:val="18"/>
        </w:rPr>
      </w:pPr>
      <w:r w:rsidRPr="004D3A59">
        <w:rPr>
          <w:rFonts w:ascii="Arial" w:hAnsi="Arial" w:cs="Arial"/>
          <w:sz w:val="18"/>
          <w:szCs w:val="18"/>
        </w:rPr>
        <w:t>A noter ! En cas de cofinancement du projet par un autre organisme public, montant cumulé des financements publics (y compris de la CGLLS) inférieur ou égal à 80% du montant.</w:t>
      </w:r>
    </w:p>
    <w:p w:rsidR="009E2ABD" w:rsidRPr="004D3A59" w:rsidRDefault="009E2ABD" w:rsidP="009E2ABD">
      <w:pPr>
        <w:pStyle w:val="Liste1"/>
        <w:numPr>
          <w:ilvl w:val="0"/>
          <w:numId w:val="0"/>
        </w:numPr>
        <w:spacing w:after="120" w:line="240" w:lineRule="auto"/>
        <w:ind w:left="360" w:hanging="360"/>
        <w:rPr>
          <w:rFonts w:ascii="Arial" w:hAnsi="Arial" w:cs="Arial"/>
          <w:sz w:val="18"/>
          <w:szCs w:val="18"/>
        </w:rPr>
      </w:pPr>
    </w:p>
    <w:p w:rsidR="009E2ABD" w:rsidRPr="004D3A59" w:rsidRDefault="009E2ABD" w:rsidP="009E2ABD">
      <w:pPr>
        <w:rPr>
          <w:rFonts w:hint="eastAsia"/>
          <w:sz w:val="18"/>
          <w:szCs w:val="18"/>
        </w:rPr>
      </w:pPr>
    </w:p>
    <w:p w:rsidR="009E2ABD" w:rsidRDefault="009E2ABD" w:rsidP="009E2ABD">
      <w:pPr>
        <w:pBdr>
          <w:top w:val="single" w:sz="4" w:space="1" w:color="auto"/>
          <w:left w:val="single" w:sz="4" w:space="4" w:color="auto"/>
          <w:bottom w:val="single" w:sz="4" w:space="1" w:color="auto"/>
          <w:right w:val="single" w:sz="4" w:space="4" w:color="auto"/>
        </w:pBdr>
        <w:rPr>
          <w:rFonts w:hint="eastAsia"/>
          <w:b/>
          <w:sz w:val="20"/>
        </w:rPr>
      </w:pPr>
    </w:p>
    <w:p w:rsidR="009E2ABD" w:rsidRPr="00083B3A" w:rsidRDefault="009E2ABD" w:rsidP="009E2ABD">
      <w:pPr>
        <w:pBdr>
          <w:top w:val="single" w:sz="4" w:space="1" w:color="auto"/>
          <w:left w:val="single" w:sz="4" w:space="4" w:color="auto"/>
          <w:bottom w:val="single" w:sz="4" w:space="1" w:color="auto"/>
          <w:right w:val="single" w:sz="4" w:space="4" w:color="auto"/>
        </w:pBdr>
        <w:rPr>
          <w:rFonts w:hint="eastAsia"/>
          <w:b/>
          <w:sz w:val="20"/>
        </w:rPr>
      </w:pPr>
      <w:r w:rsidRPr="00083B3A">
        <w:rPr>
          <w:b/>
          <w:sz w:val="20"/>
        </w:rPr>
        <w:t xml:space="preserve">A renseigner par le comité de sélection </w:t>
      </w:r>
      <w:r>
        <w:rPr>
          <w:b/>
          <w:sz w:val="20"/>
        </w:rPr>
        <w:t>« 4</w:t>
      </w:r>
      <w:r w:rsidRPr="00083B3A">
        <w:rPr>
          <w:b/>
          <w:sz w:val="20"/>
          <w:vertAlign w:val="superscript"/>
        </w:rPr>
        <w:t>ème</w:t>
      </w:r>
      <w:r>
        <w:rPr>
          <w:b/>
          <w:sz w:val="20"/>
        </w:rPr>
        <w:t xml:space="preserve"> appel à projet logements accompagnés »</w:t>
      </w:r>
    </w:p>
    <w:p w:rsidR="009E2ABD" w:rsidRDefault="009E2ABD" w:rsidP="009E2ABD">
      <w:pPr>
        <w:pBdr>
          <w:top w:val="single" w:sz="4" w:space="1" w:color="auto"/>
          <w:left w:val="single" w:sz="4" w:space="4" w:color="auto"/>
          <w:bottom w:val="single" w:sz="4" w:space="1" w:color="auto"/>
          <w:right w:val="single" w:sz="4" w:space="4" w:color="auto"/>
        </w:pBdr>
        <w:rPr>
          <w:rFonts w:hint="eastAsia"/>
          <w:sz w:val="20"/>
        </w:rPr>
      </w:pPr>
      <w:r w:rsidRPr="00083B3A">
        <w:rPr>
          <w:sz w:val="20"/>
        </w:rPr>
        <w:t xml:space="preserve">Orientation des financements </w:t>
      </w:r>
    </w:p>
    <w:p w:rsidR="009E2ABD" w:rsidRPr="00083B3A" w:rsidRDefault="009E2ABD" w:rsidP="009E2ABD">
      <w:pPr>
        <w:pBdr>
          <w:top w:val="single" w:sz="4" w:space="1" w:color="auto"/>
          <w:left w:val="single" w:sz="4" w:space="4" w:color="auto"/>
          <w:bottom w:val="single" w:sz="4" w:space="1" w:color="auto"/>
          <w:right w:val="single" w:sz="4" w:space="4" w:color="auto"/>
        </w:pBdr>
        <w:rPr>
          <w:rFonts w:hint="eastAsia"/>
          <w:sz w:val="20"/>
        </w:rPr>
      </w:pPr>
    </w:p>
    <w:p w:rsidR="009E2ABD" w:rsidRPr="00083B3A" w:rsidRDefault="009E2ABD" w:rsidP="009E2ABD">
      <w:pPr>
        <w:pBdr>
          <w:top w:val="single" w:sz="4" w:space="1" w:color="auto"/>
          <w:left w:val="single" w:sz="4" w:space="4" w:color="auto"/>
          <w:bottom w:val="single" w:sz="4" w:space="1" w:color="auto"/>
          <w:right w:val="single" w:sz="4" w:space="4" w:color="auto"/>
        </w:pBdr>
        <w:rPr>
          <w:rFonts w:hint="eastAsia"/>
          <w:sz w:val="20"/>
        </w:rPr>
      </w:pPr>
      <w:r w:rsidRPr="00083B3A">
        <w:rPr>
          <w:sz w:val="20"/>
        </w:rPr>
        <w:t>FNAVDL : …………………………………………… euros de subvention</w:t>
      </w:r>
    </w:p>
    <w:p w:rsidR="009E2ABD" w:rsidRPr="00083B3A" w:rsidRDefault="009E2ABD" w:rsidP="009E2ABD">
      <w:pPr>
        <w:pBdr>
          <w:top w:val="single" w:sz="4" w:space="1" w:color="auto"/>
          <w:left w:val="single" w:sz="4" w:space="4" w:color="auto"/>
          <w:bottom w:val="single" w:sz="4" w:space="1" w:color="auto"/>
          <w:right w:val="single" w:sz="4" w:space="4" w:color="auto"/>
        </w:pBdr>
        <w:rPr>
          <w:rFonts w:hint="eastAsia"/>
          <w:sz w:val="20"/>
        </w:rPr>
      </w:pPr>
      <w:r w:rsidRPr="00083B3A">
        <w:rPr>
          <w:sz w:val="20"/>
        </w:rPr>
        <w:t>FSI – Innovation : ……………………………… euros de subvention</w:t>
      </w:r>
    </w:p>
    <w:p w:rsidR="009E2ABD" w:rsidRDefault="009E2ABD" w:rsidP="009E2ABD">
      <w:pPr>
        <w:pBdr>
          <w:top w:val="single" w:sz="4" w:space="1" w:color="auto"/>
          <w:left w:val="single" w:sz="4" w:space="4" w:color="auto"/>
          <w:bottom w:val="single" w:sz="4" w:space="1" w:color="auto"/>
          <w:right w:val="single" w:sz="4" w:space="4" w:color="auto"/>
        </w:pBdr>
        <w:rPr>
          <w:rFonts w:hint="eastAsia"/>
          <w:sz w:val="20"/>
        </w:rPr>
      </w:pPr>
      <w:r w:rsidRPr="00083B3A">
        <w:rPr>
          <w:sz w:val="20"/>
        </w:rPr>
        <w:t>FSI – Modernisation : ………………………… euros de subvention</w:t>
      </w:r>
    </w:p>
    <w:p w:rsidR="009E2ABD" w:rsidRPr="00083B3A" w:rsidRDefault="009E2ABD" w:rsidP="009E2ABD">
      <w:pPr>
        <w:pBdr>
          <w:top w:val="single" w:sz="4" w:space="1" w:color="auto"/>
          <w:left w:val="single" w:sz="4" w:space="4" w:color="auto"/>
          <w:bottom w:val="single" w:sz="4" w:space="1" w:color="auto"/>
          <w:right w:val="single" w:sz="4" w:space="4" w:color="auto"/>
        </w:pBdr>
        <w:rPr>
          <w:rFonts w:hint="eastAsia"/>
          <w:sz w:val="20"/>
        </w:rPr>
      </w:pPr>
    </w:p>
    <w:p w:rsidR="009E2ABD" w:rsidRPr="000B3758" w:rsidRDefault="009E2ABD" w:rsidP="009E2ABD">
      <w:pPr>
        <w:rPr>
          <w:rFonts w:hint="eastAsia"/>
        </w:rPr>
      </w:pPr>
    </w:p>
    <w:p w:rsidR="009E2ABD" w:rsidRDefault="009E2ABD" w:rsidP="009E2ABD">
      <w:pPr>
        <w:rPr>
          <w:rFonts w:hint="eastAsia"/>
        </w:rPr>
      </w:pPr>
    </w:p>
    <w:p w:rsidR="009E2ABD" w:rsidRDefault="009E2ABD" w:rsidP="009E2ABD">
      <w:pPr>
        <w:rPr>
          <w:rFonts w:hint="eastAsia"/>
        </w:rPr>
      </w:pPr>
    </w:p>
    <w:p w:rsidR="009E2ABD" w:rsidRDefault="009E2ABD">
      <w:pPr>
        <w:pStyle w:val="Standard"/>
      </w:pPr>
    </w:p>
    <w:sectPr w:rsidR="009E2ABD">
      <w:headerReference w:type="default" r:id="rId9"/>
      <w:footerReference w:type="default" r:id="rId10"/>
      <w:pgSz w:w="11906" w:h="16838"/>
      <w:pgMar w:top="520" w:right="720" w:bottom="454" w:left="720" w:header="340" w:footer="3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0608" w:rsidRDefault="002A0608">
      <w:pPr>
        <w:rPr>
          <w:rFonts w:hint="eastAsia"/>
        </w:rPr>
      </w:pPr>
      <w:r>
        <w:separator/>
      </w:r>
    </w:p>
  </w:endnote>
  <w:endnote w:type="continuationSeparator" w:id="0">
    <w:p w:rsidR="002A0608" w:rsidRDefault="002A0608">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0"/>
    <w:family w:val="roman"/>
    <w:pitch w:val="variable"/>
    <w:sig w:usb0="00000003" w:usb1="00000000"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Gill Sans MT">
    <w:panose1 w:val="020B0502020104020203"/>
    <w:charset w:val="00"/>
    <w:family w:val="swiss"/>
    <w:pitch w:val="variable"/>
    <w:sig w:usb0="00000007" w:usb1="00000000" w:usb2="00000000" w:usb3="00000000" w:csb0="00000003"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D30" w:rsidRDefault="002A060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0608" w:rsidRDefault="002A0608">
      <w:pPr>
        <w:rPr>
          <w:rFonts w:hint="eastAsia"/>
        </w:rPr>
      </w:pPr>
      <w:r>
        <w:rPr>
          <w:color w:val="000000"/>
        </w:rPr>
        <w:separator/>
      </w:r>
    </w:p>
  </w:footnote>
  <w:footnote w:type="continuationSeparator" w:id="0">
    <w:p w:rsidR="002A0608" w:rsidRDefault="002A0608">
      <w:pPr>
        <w:rPr>
          <w:rFonts w:hint="eastAsia"/>
        </w:rPr>
      </w:pPr>
      <w:r>
        <w:continuationSeparator/>
      </w:r>
    </w:p>
  </w:footnote>
  <w:footnote w:id="1">
    <w:p w:rsidR="009E2ABD" w:rsidRPr="005B5BCE" w:rsidRDefault="009E2ABD" w:rsidP="009E2ABD">
      <w:pPr>
        <w:pStyle w:val="Notedebasdepage"/>
        <w:rPr>
          <w:rFonts w:cs="Tahoma"/>
          <w:sz w:val="18"/>
        </w:rPr>
      </w:pPr>
      <w:r w:rsidRPr="005B5BCE">
        <w:rPr>
          <w:rStyle w:val="Appelnotedebasdep"/>
          <w:rFonts w:cs="Tahoma"/>
          <w:sz w:val="18"/>
        </w:rPr>
        <w:footnoteRef/>
      </w:r>
      <w:r w:rsidRPr="005B5BCE">
        <w:rPr>
          <w:rFonts w:cs="Tahoma"/>
          <w:sz w:val="18"/>
        </w:rPr>
        <w:t xml:space="preserve"> Sous réserve des décisions du FSI et du FNAVDL</w:t>
      </w:r>
      <w:r>
        <w:rPr>
          <w:rFonts w:cs="Tahoma"/>
          <w:sz w:val="18"/>
        </w:rPr>
        <w:t>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D30" w:rsidRDefault="002A0608">
    <w:pPr>
      <w:pStyle w:val="En-tte"/>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772E8E"/>
    <w:multiLevelType w:val="multilevel"/>
    <w:tmpl w:val="5E8EE5AE"/>
    <w:styleLink w:val="WW8Num2"/>
    <w:lvl w:ilvl="0">
      <w:start w:val="1"/>
      <w:numFmt w:val="decimal"/>
      <w:pStyle w:val="AgreementText"/>
      <w:lvlText w:val="%1."/>
      <w:lvlJc w:val="left"/>
      <w:pPr>
        <w:ind w:left="288" w:hanging="288"/>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40456977"/>
    <w:multiLevelType w:val="hybridMultilevel"/>
    <w:tmpl w:val="6A6E847E"/>
    <w:lvl w:ilvl="0" w:tplc="040C0005">
      <w:start w:val="1"/>
      <w:numFmt w:val="bullet"/>
      <w:lvlText w:val=""/>
      <w:lvlJc w:val="left"/>
      <w:pPr>
        <w:ind w:left="1080" w:hanging="360"/>
      </w:pPr>
      <w:rPr>
        <w:rFonts w:ascii="Wingdings" w:hAnsi="Wingding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 w15:restartNumberingAfterBreak="0">
    <w:nsid w:val="40CD4CE0"/>
    <w:multiLevelType w:val="multilevel"/>
    <w:tmpl w:val="D1E85778"/>
    <w:styleLink w:val="WW8Num1"/>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3" w15:restartNumberingAfterBreak="0">
    <w:nsid w:val="540038BB"/>
    <w:multiLevelType w:val="multilevel"/>
    <w:tmpl w:val="3A02ABC4"/>
    <w:styleLink w:val="WWNum2"/>
    <w:lvl w:ilvl="0">
      <w:numFmt w:val="bullet"/>
      <w:lvlText w:val="-"/>
      <w:lvlJc w:val="left"/>
      <w:pPr>
        <w:ind w:left="720" w:hanging="360"/>
      </w:pPr>
      <w:rPr>
        <w:rFonts w:ascii="Tahoma" w:hAnsi="Tahoma" w:cs="Tahoma"/>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 w15:restartNumberingAfterBreak="0">
    <w:nsid w:val="65386AB2"/>
    <w:multiLevelType w:val="hybridMultilevel"/>
    <w:tmpl w:val="4D46C6DC"/>
    <w:lvl w:ilvl="0" w:tplc="A30230D2">
      <w:start w:val="4"/>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D761F9A"/>
    <w:multiLevelType w:val="multilevel"/>
    <w:tmpl w:val="2EC6D8BE"/>
    <w:styleLink w:val="WW8Num3"/>
    <w:lvl w:ilvl="0">
      <w:start w:val="1"/>
      <w:numFmt w:val="decimal"/>
      <w:pStyle w:val="Liste1"/>
      <w:lvlText w:val="Annexe %1."/>
      <w:lvlJc w:val="left"/>
      <w:pPr>
        <w:ind w:left="360" w:hanging="360"/>
      </w:pPr>
      <w:rPr>
        <w:rFonts w:ascii="Calibri" w:hAnsi="Calibri" w:cs="Calibri"/>
        <w:color w:val="00000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730142FB"/>
    <w:multiLevelType w:val="hybridMultilevel"/>
    <w:tmpl w:val="A2B81C7A"/>
    <w:lvl w:ilvl="0" w:tplc="0928BBE4">
      <w:start w:val="1"/>
      <w:numFmt w:val="decimal"/>
      <w:lvlText w:val="Annexe %1."/>
      <w:lvlJc w:val="left"/>
      <w:pPr>
        <w:ind w:left="36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3"/>
  </w:num>
  <w:num w:numId="5">
    <w:abstractNumId w:val="3"/>
  </w:num>
  <w:num w:numId="6">
    <w:abstractNumId w:val="1"/>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820"/>
    <w:rsid w:val="00072B8F"/>
    <w:rsid w:val="000B4540"/>
    <w:rsid w:val="00112830"/>
    <w:rsid w:val="002A0608"/>
    <w:rsid w:val="00324820"/>
    <w:rsid w:val="009E2ABD"/>
    <w:rsid w:val="00E828AB"/>
    <w:rsid w:val="00E855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04AA88-D0B0-42E9-B861-1A89B9F8E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Mangal"/>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Titre1">
    <w:name w:val="heading 1"/>
    <w:basedOn w:val="Standard"/>
    <w:next w:val="Standard"/>
    <w:uiPriority w:val="9"/>
    <w:qFormat/>
    <w:pPr>
      <w:spacing w:after="80"/>
      <w:jc w:val="center"/>
      <w:outlineLvl w:val="0"/>
    </w:pPr>
    <w:rPr>
      <w:b/>
      <w:caps/>
      <w:spacing w:val="20"/>
      <w:sz w:val="24"/>
      <w:szCs w:val="24"/>
    </w:rPr>
  </w:style>
  <w:style w:type="paragraph" w:styleId="Titre2">
    <w:name w:val="heading 2"/>
    <w:basedOn w:val="Standard"/>
    <w:next w:val="Standard"/>
    <w:uiPriority w:val="9"/>
    <w:unhideWhenUsed/>
    <w:qFormat/>
    <w:pPr>
      <w:spacing w:before="40"/>
      <w:jc w:val="center"/>
      <w:outlineLvl w:val="1"/>
    </w:pPr>
    <w:rPr>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pPr>
    <w:rPr>
      <w:rFonts w:ascii="Tahoma" w:eastAsia="Times New Roman" w:hAnsi="Tahoma" w:cs="Tahoma"/>
      <w:spacing w:val="10"/>
      <w:sz w:val="16"/>
      <w:szCs w:val="16"/>
    </w:rPr>
  </w:style>
  <w:style w:type="paragraph" w:customStyle="1" w:styleId="Heading">
    <w:name w:val="Heading"/>
    <w:basedOn w:val="Standard"/>
    <w:next w:val="Textbody"/>
    <w:pPr>
      <w:keepNext/>
      <w:spacing w:before="240" w:after="120"/>
    </w:pPr>
    <w:rPr>
      <w:rFonts w:ascii="Liberation Sans" w:eastAsia="Microsoft YaHei" w:hAnsi="Liberation Sans" w:cs="Mangal"/>
      <w:sz w:val="28"/>
      <w:szCs w:val="28"/>
    </w:rPr>
  </w:style>
  <w:style w:type="paragraph" w:customStyle="1" w:styleId="Textbody">
    <w:name w:val="Text body"/>
    <w:basedOn w:val="Standard"/>
    <w:pPr>
      <w:spacing w:after="140" w:line="288" w:lineRule="auto"/>
    </w:pPr>
  </w:style>
  <w:style w:type="paragraph" w:styleId="Liste">
    <w:name w:val="List"/>
    <w:basedOn w:val="Textbody"/>
    <w:rPr>
      <w:rFonts w:cs="Mangal"/>
    </w:rPr>
  </w:style>
  <w:style w:type="paragraph" w:styleId="Lgende">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Textedebulles">
    <w:name w:val="Balloon Text"/>
    <w:basedOn w:val="Standard"/>
    <w:rPr>
      <w:rFonts w:cs="Times New Roman"/>
    </w:rPr>
  </w:style>
  <w:style w:type="paragraph" w:customStyle="1" w:styleId="SectionHeading">
    <w:name w:val="Section Heading"/>
    <w:basedOn w:val="Standard"/>
    <w:pPr>
      <w:jc w:val="center"/>
    </w:pPr>
    <w:rPr>
      <w:caps/>
      <w:lang w:bidi="en-US"/>
    </w:rPr>
  </w:style>
  <w:style w:type="paragraph" w:customStyle="1" w:styleId="AgreementText">
    <w:name w:val="Agreement Text"/>
    <w:basedOn w:val="Standard"/>
    <w:pPr>
      <w:numPr>
        <w:numId w:val="2"/>
      </w:numPr>
      <w:spacing w:before="40" w:after="80"/>
    </w:pPr>
    <w:rPr>
      <w:lang w:bidi="en-US"/>
    </w:rPr>
  </w:style>
  <w:style w:type="paragraph" w:styleId="Paragraphedeliste">
    <w:name w:val="List Paragraph"/>
    <w:basedOn w:val="Standard"/>
    <w:qFormat/>
    <w:pPr>
      <w:spacing w:after="200"/>
      <w:ind w:left="720"/>
    </w:pPr>
  </w:style>
  <w:style w:type="paragraph" w:customStyle="1" w:styleId="Liste1">
    <w:name w:val="Liste 1"/>
    <w:basedOn w:val="Paragraphedeliste"/>
    <w:qFormat/>
    <w:pPr>
      <w:numPr>
        <w:numId w:val="3"/>
      </w:numPr>
      <w:spacing w:line="276" w:lineRule="auto"/>
    </w:pPr>
    <w:rPr>
      <w:rFonts w:ascii="Gill Sans MT" w:eastAsia="Gill Sans MT" w:hAnsi="Gill Sans MT" w:cs="Times New Roman"/>
      <w:spacing w:val="0"/>
      <w:sz w:val="21"/>
      <w:szCs w:val="22"/>
      <w:lang w:bidi="ar-SA"/>
    </w:rPr>
  </w:style>
  <w:style w:type="paragraph" w:styleId="En-tte">
    <w:name w:val="header"/>
    <w:basedOn w:val="Standard"/>
    <w:rPr>
      <w:rFonts w:cs="Mangal"/>
      <w:szCs w:val="14"/>
    </w:rPr>
  </w:style>
  <w:style w:type="paragraph" w:styleId="Pieddepage">
    <w:name w:val="footer"/>
    <w:basedOn w:val="Standard"/>
    <w:rPr>
      <w:rFonts w:cs="Mangal"/>
      <w:szCs w:val="14"/>
    </w:rPr>
  </w:style>
  <w:style w:type="paragraph" w:customStyle="1" w:styleId="Framecontents">
    <w:name w:val="Frame contents"/>
    <w:basedOn w:val="Standard"/>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rPr>
      <w:rFonts w:ascii="Calibri" w:eastAsia="Calibri" w:hAnsi="Calibri" w:cs="Calibri"/>
      <w:color w:val="000000"/>
    </w:rPr>
  </w:style>
  <w:style w:type="character" w:customStyle="1" w:styleId="WW8Num2z1">
    <w:name w:val="WW8Num2z1"/>
    <w:rPr>
      <w:rFonts w:ascii="Courier New" w:eastAsia="Courier New" w:hAnsi="Courier New" w:cs="Courier New"/>
    </w:rPr>
  </w:style>
  <w:style w:type="character" w:customStyle="1" w:styleId="WW8Num2z2">
    <w:name w:val="WW8Num2z2"/>
    <w:rPr>
      <w:rFonts w:ascii="Wingdings" w:eastAsia="Wingdings" w:hAnsi="Wingdings" w:cs="Wingdings"/>
    </w:rPr>
  </w:style>
  <w:style w:type="character" w:customStyle="1" w:styleId="WW8Num2z3">
    <w:name w:val="WW8Num2z3"/>
    <w:rPr>
      <w:rFonts w:ascii="Symbol" w:eastAsia="Symbol" w:hAnsi="Symbol" w:cs="Symbol"/>
    </w:rPr>
  </w:style>
  <w:style w:type="character" w:customStyle="1" w:styleId="WW8Num3z1">
    <w:name w:val="WW8Num3z1"/>
    <w:rPr>
      <w:rFonts w:ascii="Courier New" w:eastAsia="Courier New" w:hAnsi="Courier New" w:cs="Courier New"/>
    </w:rPr>
  </w:style>
  <w:style w:type="character" w:customStyle="1" w:styleId="WW8Num3z2">
    <w:name w:val="WW8Num3z2"/>
    <w:rPr>
      <w:rFonts w:ascii="Wingdings" w:eastAsia="Wingdings" w:hAnsi="Wingdings" w:cs="Wingdings"/>
    </w:rPr>
  </w:style>
  <w:style w:type="character" w:customStyle="1" w:styleId="WW8Num3z3">
    <w:name w:val="WW8Num3z3"/>
    <w:rPr>
      <w:rFonts w:ascii="Symbol" w:eastAsia="Symbol" w:hAnsi="Symbol" w:cs="Symbol"/>
    </w:rPr>
  </w:style>
  <w:style w:type="character" w:customStyle="1" w:styleId="WW8Num4z0">
    <w:name w:val="WW8Num4z0"/>
    <w:rPr>
      <w:rFonts w:ascii="Tahoma" w:eastAsia="Times New Roman" w:hAnsi="Tahoma" w:cs="Tahoma"/>
    </w:rPr>
  </w:style>
  <w:style w:type="character" w:customStyle="1" w:styleId="WW8Num4z1">
    <w:name w:val="WW8Num4z1"/>
    <w:rPr>
      <w:rFonts w:ascii="Courier New" w:eastAsia="Courier New" w:hAnsi="Courier New" w:cs="Courier New"/>
    </w:rPr>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5z0">
    <w:name w:val="WW8Num5z0"/>
    <w:rPr>
      <w:rFonts w:ascii="Tahoma" w:eastAsia="Times New Roman" w:hAnsi="Tahoma" w:cs="Tahoma"/>
    </w:rPr>
  </w:style>
  <w:style w:type="character" w:customStyle="1" w:styleId="WW8Num5z1">
    <w:name w:val="WW8Num5z1"/>
    <w:rPr>
      <w:rFonts w:ascii="Courier New" w:eastAsia="Courier New" w:hAnsi="Courier New" w:cs="Courier New"/>
    </w:rPr>
  </w:style>
  <w:style w:type="character" w:customStyle="1" w:styleId="WW8Num5z2">
    <w:name w:val="WW8Num5z2"/>
    <w:rPr>
      <w:rFonts w:ascii="Wingdings" w:eastAsia="Wingdings" w:hAnsi="Wingdings" w:cs="Wingdings"/>
    </w:rPr>
  </w:style>
  <w:style w:type="character" w:customStyle="1" w:styleId="WW8Num5z3">
    <w:name w:val="WW8Num5z3"/>
    <w:rPr>
      <w:rFonts w:ascii="Symbol" w:eastAsia="Symbol" w:hAnsi="Symbol" w:cs="Symbol"/>
    </w:rPr>
  </w:style>
  <w:style w:type="character" w:customStyle="1" w:styleId="WW8Num6z0">
    <w:name w:val="WW8Num6z0"/>
    <w:rPr>
      <w:rFonts w:ascii="Wingdings" w:eastAsia="Wingdings" w:hAnsi="Wingdings" w:cs="Wingdings"/>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Tahoma" w:eastAsia="Times New Roman" w:hAnsi="Tahoma" w:cs="Tahoma"/>
    </w:rPr>
  </w:style>
  <w:style w:type="character" w:customStyle="1" w:styleId="WW8Num8z1">
    <w:name w:val="WW8Num8z1"/>
    <w:rPr>
      <w:rFonts w:ascii="Courier New" w:eastAsia="Courier New" w:hAnsi="Courier New" w:cs="Courier New"/>
    </w:rPr>
  </w:style>
  <w:style w:type="character" w:customStyle="1" w:styleId="WW8Num8z2">
    <w:name w:val="WW8Num8z2"/>
    <w:rPr>
      <w:rFonts w:ascii="Wingdings" w:eastAsia="Wingdings" w:hAnsi="Wingdings" w:cs="Wingdings"/>
    </w:rPr>
  </w:style>
  <w:style w:type="character" w:customStyle="1" w:styleId="WW8Num8z3">
    <w:name w:val="WW8Num8z3"/>
    <w:rPr>
      <w:rFonts w:ascii="Symbol" w:eastAsia="Symbol" w:hAnsi="Symbol" w:cs="Symbol"/>
    </w:rPr>
  </w:style>
  <w:style w:type="character" w:customStyle="1" w:styleId="WW8Num9z0">
    <w:name w:val="WW8Num9z0"/>
    <w:rPr>
      <w:rFonts w:ascii="Tahoma" w:eastAsia="Times New Roman" w:hAnsi="Tahoma" w:cs="Tahoma"/>
    </w:rPr>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0">
    <w:name w:val="WW8Num10z0"/>
    <w:rPr>
      <w:rFonts w:ascii="Tahoma" w:eastAsia="Times New Roman" w:hAnsi="Tahoma" w:cs="Tahoma"/>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1z0">
    <w:name w:val="WW8Num11z0"/>
    <w:rPr>
      <w:rFonts w:ascii="Tahoma" w:eastAsia="Times New Roman" w:hAnsi="Tahoma" w:cs="Tahoma"/>
    </w:rPr>
  </w:style>
  <w:style w:type="character" w:customStyle="1" w:styleId="WW8Num11z1">
    <w:name w:val="WW8Num11z1"/>
    <w:rPr>
      <w:rFonts w:ascii="Courier New" w:eastAsia="Courier New" w:hAnsi="Courier New" w:cs="Courier New"/>
    </w:rPr>
  </w:style>
  <w:style w:type="character" w:customStyle="1" w:styleId="WW8Num11z2">
    <w:name w:val="WW8Num11z2"/>
    <w:rPr>
      <w:rFonts w:ascii="Wingdings" w:eastAsia="Wingdings" w:hAnsi="Wingdings" w:cs="Wingdings"/>
    </w:rPr>
  </w:style>
  <w:style w:type="character" w:customStyle="1" w:styleId="WW8Num11z3">
    <w:name w:val="WW8Num11z3"/>
    <w:rPr>
      <w:rFonts w:ascii="Symbol" w:eastAsia="Symbol" w:hAnsi="Symbol" w:cs="Symbol"/>
    </w:rPr>
  </w:style>
  <w:style w:type="character" w:customStyle="1" w:styleId="WW8Num12z0">
    <w:name w:val="WW8Num12z0"/>
    <w:rPr>
      <w:rFonts w:ascii="Calibri" w:eastAsia="Calibri" w:hAnsi="Calibri" w:cs="Calibri"/>
      <w:color w:val="000000"/>
    </w:rPr>
  </w:style>
  <w:style w:type="character" w:customStyle="1" w:styleId="WW8Num12z1">
    <w:name w:val="WW8Num12z1"/>
    <w:rPr>
      <w:rFonts w:ascii="Courier New" w:eastAsia="Courier New" w:hAnsi="Courier New" w:cs="Courier New"/>
    </w:rPr>
  </w:style>
  <w:style w:type="character" w:customStyle="1" w:styleId="WW8Num12z2">
    <w:name w:val="WW8Num12z2"/>
    <w:rPr>
      <w:rFonts w:ascii="Wingdings" w:eastAsia="Wingdings" w:hAnsi="Wingdings" w:cs="Wingdings"/>
    </w:rPr>
  </w:style>
  <w:style w:type="character" w:customStyle="1" w:styleId="WW8Num12z3">
    <w:name w:val="WW8Num12z3"/>
    <w:rPr>
      <w:rFonts w:ascii="Symbol" w:eastAsia="Symbol" w:hAnsi="Symbol" w:cs="Symbol"/>
    </w:rPr>
  </w:style>
  <w:style w:type="character" w:customStyle="1" w:styleId="st">
    <w:name w:val="st"/>
    <w:basedOn w:val="Policepardfaut"/>
  </w:style>
  <w:style w:type="character" w:customStyle="1" w:styleId="Liste1Car">
    <w:name w:val="Liste 1 Car"/>
    <w:rPr>
      <w:rFonts w:ascii="Gill Sans MT" w:eastAsia="Gill Sans MT" w:hAnsi="Gill Sans MT" w:cs="Gill Sans MT"/>
      <w:sz w:val="21"/>
      <w:szCs w:val="22"/>
    </w:rPr>
  </w:style>
  <w:style w:type="character" w:customStyle="1" w:styleId="CarCar1">
    <w:name w:val="Car Car1"/>
    <w:rPr>
      <w:rFonts w:ascii="Tahoma" w:eastAsia="Tahoma" w:hAnsi="Tahoma" w:cs="Mangal"/>
      <w:spacing w:val="10"/>
      <w:sz w:val="16"/>
      <w:szCs w:val="14"/>
      <w:lang w:bidi="hi-IN"/>
    </w:rPr>
  </w:style>
  <w:style w:type="character" w:customStyle="1" w:styleId="CarCar">
    <w:name w:val="Car Car"/>
    <w:rPr>
      <w:rFonts w:ascii="Tahoma" w:eastAsia="Tahoma" w:hAnsi="Tahoma" w:cs="Mangal"/>
      <w:spacing w:val="10"/>
      <w:sz w:val="16"/>
      <w:szCs w:val="14"/>
      <w:lang w:bidi="hi-IN"/>
    </w:rPr>
  </w:style>
  <w:style w:type="character" w:customStyle="1" w:styleId="ListLabel102">
    <w:name w:val="ListLabel 102"/>
    <w:rPr>
      <w:rFonts w:ascii="Tahoma" w:eastAsia="Tahoma" w:hAnsi="Tahoma" w:cs="Tahoma"/>
      <w:sz w:val="20"/>
    </w:rPr>
  </w:style>
  <w:style w:type="character" w:customStyle="1" w:styleId="ListLabel103">
    <w:name w:val="ListLabel 103"/>
    <w:rPr>
      <w:rFonts w:cs="Courier New"/>
    </w:rPr>
  </w:style>
  <w:style w:type="character" w:customStyle="1" w:styleId="ListLabel104">
    <w:name w:val="ListLabel 104"/>
    <w:rPr>
      <w:rFonts w:cs="Wingdings"/>
    </w:rPr>
  </w:style>
  <w:style w:type="character" w:customStyle="1" w:styleId="ListLabel105">
    <w:name w:val="ListLabel 105"/>
    <w:rPr>
      <w:rFonts w:cs="Symbol"/>
    </w:rPr>
  </w:style>
  <w:style w:type="character" w:customStyle="1" w:styleId="ListLabel106">
    <w:name w:val="ListLabel 106"/>
    <w:rPr>
      <w:rFonts w:cs="Courier New"/>
    </w:rPr>
  </w:style>
  <w:style w:type="character" w:customStyle="1" w:styleId="ListLabel107">
    <w:name w:val="ListLabel 107"/>
    <w:rPr>
      <w:rFonts w:cs="Wingdings"/>
    </w:rPr>
  </w:style>
  <w:style w:type="character" w:customStyle="1" w:styleId="ListLabel108">
    <w:name w:val="ListLabel 108"/>
    <w:rPr>
      <w:rFonts w:cs="Symbol"/>
    </w:rPr>
  </w:style>
  <w:style w:type="character" w:customStyle="1" w:styleId="ListLabel109">
    <w:name w:val="ListLabel 109"/>
    <w:rPr>
      <w:rFonts w:cs="Courier New"/>
    </w:rPr>
  </w:style>
  <w:style w:type="character" w:customStyle="1" w:styleId="ListLabel110">
    <w:name w:val="ListLabel 110"/>
    <w:rPr>
      <w:rFonts w:cs="Wingdings"/>
    </w:rPr>
  </w:style>
  <w:style w:type="numbering" w:customStyle="1" w:styleId="WW8Num1">
    <w:name w:val="WW8Num1"/>
    <w:basedOn w:val="Aucuneliste"/>
    <w:pPr>
      <w:numPr>
        <w:numId w:val="1"/>
      </w:numPr>
    </w:pPr>
  </w:style>
  <w:style w:type="numbering" w:customStyle="1" w:styleId="WW8Num2">
    <w:name w:val="WW8Num2"/>
    <w:basedOn w:val="Aucuneliste"/>
    <w:pPr>
      <w:numPr>
        <w:numId w:val="2"/>
      </w:numPr>
    </w:pPr>
  </w:style>
  <w:style w:type="numbering" w:customStyle="1" w:styleId="WW8Num3">
    <w:name w:val="WW8Num3"/>
    <w:basedOn w:val="Aucuneliste"/>
    <w:pPr>
      <w:numPr>
        <w:numId w:val="3"/>
      </w:numPr>
    </w:pPr>
  </w:style>
  <w:style w:type="numbering" w:customStyle="1" w:styleId="WWNum2">
    <w:name w:val="WWNum2"/>
    <w:basedOn w:val="Aucuneliste"/>
    <w:pPr>
      <w:numPr>
        <w:numId w:val="4"/>
      </w:numPr>
    </w:pPr>
  </w:style>
  <w:style w:type="paragraph" w:styleId="Notedebasdepage">
    <w:name w:val="footnote text"/>
    <w:basedOn w:val="Normal"/>
    <w:link w:val="NotedebasdepageCar"/>
    <w:rsid w:val="009E2ABD"/>
    <w:pPr>
      <w:widowControl/>
      <w:suppressAutoHyphens w:val="0"/>
      <w:autoSpaceDN/>
      <w:textAlignment w:val="auto"/>
    </w:pPr>
    <w:rPr>
      <w:rFonts w:ascii="Tahoma" w:eastAsia="Times New Roman" w:hAnsi="Tahoma"/>
      <w:spacing w:val="10"/>
      <w:kern w:val="0"/>
      <w:sz w:val="20"/>
      <w:szCs w:val="18"/>
      <w:lang w:eastAsia="en-US"/>
    </w:rPr>
  </w:style>
  <w:style w:type="character" w:customStyle="1" w:styleId="NotedebasdepageCar">
    <w:name w:val="Note de bas de page Car"/>
    <w:basedOn w:val="Policepardfaut"/>
    <w:link w:val="Notedebasdepage"/>
    <w:rsid w:val="009E2ABD"/>
    <w:rPr>
      <w:rFonts w:ascii="Tahoma" w:eastAsia="Times New Roman" w:hAnsi="Tahoma"/>
      <w:spacing w:val="10"/>
      <w:kern w:val="0"/>
      <w:sz w:val="20"/>
      <w:szCs w:val="18"/>
      <w:lang w:eastAsia="en-US"/>
    </w:rPr>
  </w:style>
  <w:style w:type="character" w:styleId="Appelnotedebasdep">
    <w:name w:val="footnote reference"/>
    <w:rsid w:val="009E2AB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AFD91FDA8AEF4E9DF6C44168DAA04C" ma:contentTypeVersion="4" ma:contentTypeDescription="Crée un document." ma:contentTypeScope="" ma:versionID="4ccee77047bca18ffdce7b5d21d44d24">
  <xsd:schema xmlns:xsd="http://www.w3.org/2001/XMLSchema" xmlns:xs="http://www.w3.org/2001/XMLSchema" xmlns:p="http://schemas.microsoft.com/office/2006/metadata/properties" xmlns:ns2="7607f1db-d107-4706-a8a9-aa534e4a049b" xmlns:ns3="24ba17b3-e8de-491b-a6fc-68636a121847" targetNamespace="http://schemas.microsoft.com/office/2006/metadata/properties" ma:root="true" ma:fieldsID="7db659ff23b87f028a96714ab21cc46a" ns2:_="" ns3:_="">
    <xsd:import namespace="7607f1db-d107-4706-a8a9-aa534e4a049b"/>
    <xsd:import namespace="24ba17b3-e8de-491b-a6fc-68636a12184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07f1db-d107-4706-a8a9-aa534e4a04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ba17b3-e8de-491b-a6fc-68636a12184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D12396-AE50-42E0-810D-58F09382A99F}"/>
</file>

<file path=customXml/itemProps2.xml><?xml version="1.0" encoding="utf-8"?>
<ds:datastoreItem xmlns:ds="http://schemas.openxmlformats.org/officeDocument/2006/customXml" ds:itemID="{04673915-F700-4860-8BBE-74D5BC458B34}"/>
</file>

<file path=customXml/itemProps3.xml><?xml version="1.0" encoding="utf-8"?>
<ds:datastoreItem xmlns:ds="http://schemas.openxmlformats.org/officeDocument/2006/customXml" ds:itemID="{225BAB22-6BAA-47A4-9323-B898A11493A6}"/>
</file>

<file path=docProps/app.xml><?xml version="1.0" encoding="utf-8"?>
<Properties xmlns="http://schemas.openxmlformats.org/officeDocument/2006/extended-properties" xmlns:vt="http://schemas.openxmlformats.org/officeDocument/2006/docPropsVTypes">
  <Template>Normal</Template>
  <TotalTime>0</TotalTime>
  <Pages>9</Pages>
  <Words>4837</Words>
  <Characters>26607</Characters>
  <Application>Microsoft Office Word</Application>
  <DocSecurity>0</DocSecurity>
  <Lines>221</Lines>
  <Paragraphs>62</Paragraphs>
  <ScaleCrop>false</ScaleCrop>
  <HeadingPairs>
    <vt:vector size="2" baseType="variant">
      <vt:variant>
        <vt:lpstr>Titre</vt:lpstr>
      </vt:variant>
      <vt:variant>
        <vt:i4>1</vt:i4>
      </vt:variant>
    </vt:vector>
  </HeadingPairs>
  <TitlesOfParts>
    <vt:vector size="1" baseType="lpstr">
      <vt:lpstr>                                                      </vt:lpstr>
    </vt:vector>
  </TitlesOfParts>
  <Company/>
  <LinksUpToDate>false</LinksUpToDate>
  <CharactersWithSpaces>31382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Julien BOUCAULT</dc:creator>
  <cp:lastModifiedBy>Celine BADOIT</cp:lastModifiedBy>
  <cp:revision>2</cp:revision>
  <dcterms:created xsi:type="dcterms:W3CDTF">2018-11-22T14:59:00Z</dcterms:created>
  <dcterms:modified xsi:type="dcterms:W3CDTF">2018-11-22T14:59:00Z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TC010427471036</vt:lpwstr>
  </property>
  <property fmtid="{D5CDD505-2E9C-101B-9397-08002B2CF9AE}" pid="3" name="ContentTypeId">
    <vt:lpwstr>0x01010018AFD91FDA8AEF4E9DF6C44168DAA04C</vt:lpwstr>
  </property>
</Properties>
</file>